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D5" w:rsidRDefault="007014B8">
      <w:pPr>
        <w:jc w:val="both"/>
        <w:rPr>
          <w:sz w:val="28"/>
          <w:szCs w:val="28"/>
        </w:rPr>
      </w:pPr>
      <w:r>
        <w:rPr>
          <w:i/>
          <w:sz w:val="22"/>
          <w:szCs w:val="22"/>
        </w:rPr>
        <w:t>11-7</w:t>
      </w:r>
      <w:r w:rsidR="00AB6127">
        <w:rPr>
          <w:i/>
          <w:sz w:val="22"/>
          <w:szCs w:val="22"/>
        </w:rPr>
        <w:t>-</w:t>
      </w:r>
      <w:r w:rsidR="00E955AA">
        <w:rPr>
          <w:i/>
          <w:sz w:val="22"/>
          <w:szCs w:val="22"/>
        </w:rPr>
        <w:t>202</w:t>
      </w:r>
      <w:r w:rsidR="00CA5465">
        <w:rPr>
          <w:i/>
          <w:sz w:val="22"/>
          <w:szCs w:val="22"/>
        </w:rPr>
        <w:t>1</w:t>
      </w:r>
    </w:p>
    <w:p w:rsidR="00F3547C" w:rsidRDefault="00F3547C" w:rsidP="000B6B9C">
      <w:pPr>
        <w:jc w:val="both"/>
        <w:rPr>
          <w:sz w:val="28"/>
          <w:szCs w:val="28"/>
        </w:rPr>
      </w:pPr>
    </w:p>
    <w:p w:rsidR="003F5B84" w:rsidRDefault="00591C67" w:rsidP="003F5B84">
      <w:pPr>
        <w:tabs>
          <w:tab w:val="left" w:pos="495"/>
          <w:tab w:val="center" w:pos="4252"/>
        </w:tabs>
        <w:jc w:val="center"/>
        <w:rPr>
          <w:b/>
          <w:sz w:val="40"/>
          <w:szCs w:val="40"/>
        </w:rPr>
      </w:pPr>
      <w:r>
        <w:rPr>
          <w:b/>
          <w:sz w:val="40"/>
          <w:szCs w:val="40"/>
        </w:rPr>
        <w:t>El Ayuntamiento</w:t>
      </w:r>
      <w:r w:rsidR="004E285E">
        <w:rPr>
          <w:b/>
          <w:sz w:val="40"/>
          <w:szCs w:val="40"/>
        </w:rPr>
        <w:t xml:space="preserve"> </w:t>
      </w:r>
      <w:r w:rsidR="000306BC">
        <w:rPr>
          <w:b/>
          <w:sz w:val="40"/>
          <w:szCs w:val="40"/>
        </w:rPr>
        <w:t xml:space="preserve">compra 676 contenedores por medio millón de euros para seguir mejorando </w:t>
      </w:r>
      <w:r w:rsidR="00553134">
        <w:rPr>
          <w:b/>
          <w:sz w:val="40"/>
          <w:szCs w:val="40"/>
        </w:rPr>
        <w:t>el Servicio de Limpieza</w:t>
      </w:r>
    </w:p>
    <w:p w:rsidR="003F5B84" w:rsidRDefault="003F5B84" w:rsidP="003F5B84">
      <w:pPr>
        <w:tabs>
          <w:tab w:val="left" w:pos="495"/>
          <w:tab w:val="center" w:pos="4252"/>
        </w:tabs>
        <w:jc w:val="center"/>
        <w:rPr>
          <w:b/>
          <w:sz w:val="40"/>
          <w:szCs w:val="40"/>
        </w:rPr>
      </w:pPr>
    </w:p>
    <w:p w:rsidR="00553134" w:rsidRDefault="00553134" w:rsidP="003F5B84">
      <w:pPr>
        <w:tabs>
          <w:tab w:val="left" w:pos="495"/>
          <w:tab w:val="center" w:pos="4252"/>
        </w:tabs>
        <w:jc w:val="center"/>
        <w:rPr>
          <w:b/>
          <w:sz w:val="40"/>
          <w:szCs w:val="40"/>
        </w:rPr>
      </w:pPr>
      <w:r>
        <w:rPr>
          <w:b/>
          <w:sz w:val="40"/>
          <w:szCs w:val="40"/>
        </w:rPr>
        <w:t xml:space="preserve"> La mayor inversión se destina a grandes contenedores de 2.400 litros de capacidad </w:t>
      </w:r>
    </w:p>
    <w:p w:rsidR="003F5B84" w:rsidRPr="003F5B84" w:rsidRDefault="000306BC" w:rsidP="00FC7EA7">
      <w:pPr>
        <w:tabs>
          <w:tab w:val="left" w:pos="495"/>
          <w:tab w:val="center" w:pos="4252"/>
        </w:tabs>
        <w:jc w:val="center"/>
        <w:rPr>
          <w:rFonts w:eastAsia="Times New Roman"/>
          <w:b/>
          <w:bCs/>
          <w:iCs/>
          <w:color w:val="000000"/>
          <w:sz w:val="32"/>
          <w:szCs w:val="32"/>
          <w:lang w:eastAsia="es-ES"/>
        </w:rPr>
      </w:pPr>
      <w:r>
        <w:rPr>
          <w:b/>
          <w:sz w:val="32"/>
          <w:szCs w:val="32"/>
        </w:rPr>
        <w:t xml:space="preserve"> </w:t>
      </w:r>
    </w:p>
    <w:p w:rsidR="003F5B84" w:rsidRDefault="003F5B84" w:rsidP="003F5B84">
      <w:pPr>
        <w:jc w:val="both"/>
        <w:rPr>
          <w:sz w:val="28"/>
          <w:szCs w:val="28"/>
        </w:rPr>
      </w:pPr>
    </w:p>
    <w:p w:rsidR="00591C67" w:rsidRDefault="00591C67" w:rsidP="00591C67">
      <w:pPr>
        <w:jc w:val="both"/>
        <w:rPr>
          <w:sz w:val="28"/>
          <w:szCs w:val="28"/>
        </w:rPr>
      </w:pPr>
    </w:p>
    <w:p w:rsidR="00553134" w:rsidRDefault="00553134" w:rsidP="000306BC">
      <w:pPr>
        <w:spacing w:before="100" w:beforeAutospacing="1" w:after="100" w:afterAutospacing="1"/>
        <w:jc w:val="both"/>
        <w:rPr>
          <w:sz w:val="28"/>
          <w:szCs w:val="28"/>
        </w:rPr>
      </w:pPr>
      <w:r>
        <w:rPr>
          <w:sz w:val="28"/>
          <w:szCs w:val="28"/>
        </w:rPr>
        <w:t xml:space="preserve">Las inversiones del Ayuntamiento de Valladolid para mejorar del Servicio de Limpieza de forma integral continúan: casi 500.000 euros se destinarán a la adquisición de 676 contenedores de diversos tamaños, aunque la mayoría (396 unidades) son de grandes dimensiones. Cada uno cuesta 850 euros. </w:t>
      </w:r>
    </w:p>
    <w:p w:rsidR="007014B8" w:rsidRPr="000306BC" w:rsidRDefault="007014B8" w:rsidP="000306BC">
      <w:pPr>
        <w:spacing w:before="100" w:beforeAutospacing="1" w:after="100" w:afterAutospacing="1"/>
        <w:jc w:val="both"/>
        <w:rPr>
          <w:sz w:val="28"/>
          <w:szCs w:val="28"/>
        </w:rPr>
      </w:pPr>
      <w:r w:rsidRPr="000306BC">
        <w:rPr>
          <w:sz w:val="28"/>
          <w:szCs w:val="28"/>
        </w:rPr>
        <w:t>En el desarrollo de la actividad municipal, para la recogida de residuos y limpieza viaria, el Ayuntamiento dispone de contenedores instalados en la vía pública para el depósito de residuos por parte de los ciudadanos. Este material tiene una vida útil de 8-10 años por lo que es necesario sustituir los contenedores que han llegado al final de su vida útil. También surgen nuevas necesidades de este mobiliario para incrementar los puntos de recogida existentes o bien dotar de contenedores a nuevas zonas residenciales.</w:t>
      </w:r>
    </w:p>
    <w:p w:rsidR="00DD736A" w:rsidRPr="000306BC" w:rsidRDefault="007014B8" w:rsidP="00553134">
      <w:pPr>
        <w:spacing w:before="100" w:beforeAutospacing="1" w:after="100" w:afterAutospacing="1"/>
        <w:jc w:val="both"/>
        <w:rPr>
          <w:sz w:val="28"/>
          <w:szCs w:val="28"/>
          <w:lang w:val="es-ES_tradnl"/>
        </w:rPr>
      </w:pPr>
      <w:r w:rsidRPr="000306BC">
        <w:rPr>
          <w:sz w:val="28"/>
          <w:szCs w:val="28"/>
        </w:rPr>
        <w:t>Adicionalmente, la adquisición de nuevos contenedores de carga lateral se justifica porque desde el Área de Salud Pública y Seguridad Ciudadana</w:t>
      </w:r>
      <w:r w:rsidR="000306BC" w:rsidRPr="000306BC">
        <w:rPr>
          <w:sz w:val="28"/>
          <w:szCs w:val="28"/>
        </w:rPr>
        <w:t xml:space="preserve"> </w:t>
      </w:r>
      <w:r w:rsidRPr="000306BC">
        <w:rPr>
          <w:sz w:val="28"/>
          <w:szCs w:val="28"/>
        </w:rPr>
        <w:t>también se está apostando por renovar los contenedores de algunas zonas de la ciudad,</w:t>
      </w:r>
      <w:r w:rsidR="000306BC" w:rsidRPr="000306BC">
        <w:rPr>
          <w:sz w:val="28"/>
          <w:szCs w:val="28"/>
        </w:rPr>
        <w:t xml:space="preserve"> </w:t>
      </w:r>
      <w:r w:rsidRPr="000306BC">
        <w:rPr>
          <w:sz w:val="28"/>
          <w:szCs w:val="28"/>
        </w:rPr>
        <w:t>cambiando los antiguos ,de carga trasera,</w:t>
      </w:r>
      <w:r w:rsidR="000306BC" w:rsidRPr="000306BC">
        <w:rPr>
          <w:sz w:val="28"/>
          <w:szCs w:val="28"/>
        </w:rPr>
        <w:t xml:space="preserve"> </w:t>
      </w:r>
      <w:r w:rsidRPr="000306BC">
        <w:rPr>
          <w:sz w:val="28"/>
          <w:szCs w:val="28"/>
        </w:rPr>
        <w:t>por</w:t>
      </w:r>
      <w:r w:rsidR="000306BC" w:rsidRPr="000306BC">
        <w:rPr>
          <w:sz w:val="28"/>
          <w:szCs w:val="28"/>
        </w:rPr>
        <w:t xml:space="preserve"> </w:t>
      </w:r>
      <w:r w:rsidRPr="000306BC">
        <w:rPr>
          <w:sz w:val="28"/>
          <w:szCs w:val="28"/>
        </w:rPr>
        <w:t>contenedores de carga lateral, consiguiendo, de esta forma, realizar un servicio más eficiente y de mayor seguridad para las personas encargadas de las labores de vaciado de los contenedores, al no tener que manipular el cubo ni entrar en contacto con los residuos. Además, el proceso de vaciado es más rápido, al estar totalmente mecanizado, y existir menos unidades ya que el residuo se encuentra envasado en contenedores de mayor capacidad, redundando, todo ello</w:t>
      </w:r>
      <w:r w:rsidR="000306BC" w:rsidRPr="000306BC">
        <w:rPr>
          <w:sz w:val="28"/>
          <w:szCs w:val="28"/>
        </w:rPr>
        <w:t xml:space="preserve"> </w:t>
      </w:r>
      <w:r w:rsidRPr="000306BC">
        <w:rPr>
          <w:sz w:val="28"/>
          <w:szCs w:val="28"/>
        </w:rPr>
        <w:t>,en una menor incidencia sobre el tráfico rodado y en menores molestias sonoras.</w:t>
      </w:r>
    </w:p>
    <w:p w:rsidR="00246EB8" w:rsidRPr="000306BC" w:rsidRDefault="00246EB8" w:rsidP="000306BC">
      <w:pPr>
        <w:jc w:val="both"/>
        <w:rPr>
          <w:sz w:val="28"/>
          <w:szCs w:val="28"/>
          <w:lang w:val="es-ES_tradnl"/>
        </w:rPr>
      </w:pPr>
      <w:r w:rsidRPr="000306BC">
        <w:rPr>
          <w:sz w:val="28"/>
          <w:szCs w:val="28"/>
          <w:lang w:val="es-ES_tradnl"/>
        </w:rPr>
        <w:lastRenderedPageBreak/>
        <w:t>El contrato</w:t>
      </w:r>
      <w:r w:rsidR="00553134">
        <w:rPr>
          <w:sz w:val="28"/>
          <w:szCs w:val="28"/>
          <w:lang w:val="es-ES_tradnl"/>
        </w:rPr>
        <w:t xml:space="preserve"> –aprobado en la Junta de Gobierno del pasado miércoles- </w:t>
      </w:r>
      <w:r w:rsidRPr="000306BC">
        <w:rPr>
          <w:sz w:val="28"/>
          <w:szCs w:val="28"/>
          <w:lang w:val="es-ES_tradnl"/>
        </w:rPr>
        <w:t xml:space="preserve"> incluye 3 lotes, el primer lote está referido a contenedores de carga trasera de 800 litros de capacidad; el segundo a contenedores de carga lateral de 2.200 litros para la fracción orgánica y</w:t>
      </w:r>
      <w:r w:rsidR="00553134">
        <w:rPr>
          <w:sz w:val="28"/>
          <w:szCs w:val="28"/>
          <w:lang w:val="es-ES_tradnl"/>
        </w:rPr>
        <w:t xml:space="preserve"> </w:t>
      </w:r>
      <w:r w:rsidRPr="000306BC">
        <w:rPr>
          <w:sz w:val="28"/>
          <w:szCs w:val="28"/>
          <w:lang w:val="es-ES_tradnl"/>
        </w:rPr>
        <w:t xml:space="preserve">el tercero a contenedores de carga lateral de 2.400 litros para la fracción resto. </w:t>
      </w:r>
    </w:p>
    <w:p w:rsidR="00246EB8" w:rsidRPr="000306BC" w:rsidRDefault="00246EB8" w:rsidP="000306BC">
      <w:pPr>
        <w:jc w:val="both"/>
        <w:rPr>
          <w:sz w:val="28"/>
          <w:szCs w:val="28"/>
          <w:lang w:val="es-ES_tradnl"/>
        </w:rPr>
      </w:pPr>
    </w:p>
    <w:p w:rsidR="00246EB8" w:rsidRPr="000306BC" w:rsidRDefault="00246EB8" w:rsidP="000306BC">
      <w:pPr>
        <w:jc w:val="both"/>
        <w:rPr>
          <w:sz w:val="28"/>
          <w:szCs w:val="28"/>
          <w:lang w:val="es-ES_tradnl"/>
        </w:rPr>
      </w:pPr>
    </w:p>
    <w:p w:rsidR="00246EB8" w:rsidRPr="000306BC" w:rsidRDefault="00246EB8" w:rsidP="000306BC">
      <w:pPr>
        <w:jc w:val="both"/>
        <w:rPr>
          <w:sz w:val="28"/>
          <w:szCs w:val="28"/>
        </w:rPr>
      </w:pPr>
    </w:p>
    <w:p w:rsidR="00246EB8" w:rsidRPr="000306BC" w:rsidRDefault="00246EB8" w:rsidP="000306BC">
      <w:pPr>
        <w:jc w:val="both"/>
        <w:rPr>
          <w:sz w:val="28"/>
          <w:szCs w:val="28"/>
        </w:rPr>
      </w:pPr>
    </w:p>
    <w:p w:rsidR="00246EB8" w:rsidRPr="000306BC" w:rsidRDefault="00246EB8" w:rsidP="000306BC">
      <w:pPr>
        <w:jc w:val="both"/>
        <w:rPr>
          <w:sz w:val="28"/>
          <w:szCs w:val="28"/>
        </w:rPr>
      </w:pPr>
      <w:r w:rsidRPr="000306BC">
        <w:rPr>
          <w:sz w:val="28"/>
          <w:szCs w:val="28"/>
        </w:rPr>
        <w:t xml:space="preserve"> </w:t>
      </w:r>
    </w:p>
    <w:p w:rsidR="00246EB8" w:rsidRPr="000306BC" w:rsidRDefault="00246EB8" w:rsidP="000306BC">
      <w:pPr>
        <w:jc w:val="both"/>
        <w:rPr>
          <w:b/>
          <w:sz w:val="28"/>
          <w:szCs w:val="28"/>
        </w:rPr>
      </w:pPr>
      <w:r w:rsidRPr="000306BC">
        <w:rPr>
          <w:b/>
          <w:sz w:val="28"/>
          <w:szCs w:val="28"/>
        </w:rPr>
        <w:t xml:space="preserve"> </w:t>
      </w:r>
    </w:p>
    <w:p w:rsidR="00246EB8" w:rsidRPr="000306BC" w:rsidRDefault="00246EB8" w:rsidP="000306BC">
      <w:pPr>
        <w:jc w:val="both"/>
        <w:rPr>
          <w:b/>
          <w:sz w:val="28"/>
          <w:szCs w:val="28"/>
        </w:rPr>
      </w:pPr>
      <w:r w:rsidRPr="000306BC">
        <w:rPr>
          <w:b/>
          <w:sz w:val="28"/>
          <w:szCs w:val="28"/>
        </w:rPr>
        <w:t>PRESUPUESTO BASE DE LICITACIÓN</w:t>
      </w:r>
    </w:p>
    <w:p w:rsidR="00246EB8" w:rsidRPr="000306BC" w:rsidRDefault="00246EB8" w:rsidP="000306BC">
      <w:pPr>
        <w:jc w:val="both"/>
        <w:rPr>
          <w:b/>
          <w:sz w:val="28"/>
          <w:szCs w:val="28"/>
        </w:rPr>
      </w:pPr>
    </w:p>
    <w:p w:rsidR="00246EB8" w:rsidRPr="000306BC" w:rsidRDefault="00246EB8" w:rsidP="000306BC">
      <w:pPr>
        <w:jc w:val="both"/>
        <w:rPr>
          <w:sz w:val="28"/>
          <w:szCs w:val="28"/>
        </w:rPr>
      </w:pPr>
      <w:r w:rsidRPr="000306BC">
        <w:rPr>
          <w:sz w:val="28"/>
          <w:szCs w:val="28"/>
        </w:rPr>
        <w:t>El presupuesto base de licitación se detalla a continuación para cada uno de los lotes. Para el cálculo del presupuesto de este contrato se ha tenido en cuenta el número de contenedores a adquirir en cada uno de los lotes, el valor de este material ofertado en anteriores procesos de licitación y las consultas que se han realizado a distintas empresas del sector.</w:t>
      </w:r>
    </w:p>
    <w:p w:rsidR="000306BC" w:rsidRPr="000306BC" w:rsidRDefault="000306BC" w:rsidP="000306BC">
      <w:pPr>
        <w:jc w:val="both"/>
        <w:rPr>
          <w:sz w:val="28"/>
          <w:szCs w:val="28"/>
        </w:rPr>
      </w:pPr>
    </w:p>
    <w:p w:rsidR="00246EB8" w:rsidRPr="000306BC" w:rsidRDefault="00246EB8" w:rsidP="000306BC">
      <w:pPr>
        <w:jc w:val="both"/>
        <w:rPr>
          <w:b/>
          <w:sz w:val="28"/>
          <w:szCs w:val="28"/>
        </w:rPr>
      </w:pPr>
      <w:r w:rsidRPr="000306BC">
        <w:rPr>
          <w:sz w:val="28"/>
          <w:szCs w:val="28"/>
        </w:rPr>
        <w:drawing>
          <wp:inline distT="0" distB="0" distL="0" distR="0">
            <wp:extent cx="6188710" cy="1875853"/>
            <wp:effectExtent l="0" t="0" r="254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8710" cy="1875853"/>
                    </a:xfrm>
                    <a:prstGeom prst="rect">
                      <a:avLst/>
                    </a:prstGeom>
                    <a:noFill/>
                    <a:ln>
                      <a:noFill/>
                    </a:ln>
                  </pic:spPr>
                </pic:pic>
              </a:graphicData>
            </a:graphic>
          </wp:inline>
        </w:drawing>
      </w:r>
    </w:p>
    <w:p w:rsidR="00246EB8" w:rsidRPr="000306BC" w:rsidRDefault="00246EB8" w:rsidP="000306BC">
      <w:pPr>
        <w:jc w:val="both"/>
        <w:rPr>
          <w:b/>
          <w:sz w:val="28"/>
          <w:szCs w:val="28"/>
        </w:rPr>
      </w:pPr>
    </w:p>
    <w:p w:rsidR="00246EB8" w:rsidRPr="000306BC" w:rsidRDefault="00246EB8" w:rsidP="000306BC">
      <w:pPr>
        <w:jc w:val="both"/>
        <w:rPr>
          <w:b/>
          <w:sz w:val="28"/>
          <w:szCs w:val="28"/>
        </w:rPr>
      </w:pPr>
      <w:r w:rsidRPr="000306BC">
        <w:rPr>
          <w:sz w:val="28"/>
          <w:szCs w:val="28"/>
        </w:rPr>
        <w:t xml:space="preserve">El presupuesto base de licitación es, por tanto, de </w:t>
      </w:r>
      <w:r w:rsidRPr="000306BC">
        <w:rPr>
          <w:b/>
          <w:sz w:val="28"/>
          <w:szCs w:val="28"/>
        </w:rPr>
        <w:t>495.976,16 € (IVA incluido)</w:t>
      </w:r>
    </w:p>
    <w:p w:rsidR="00246EB8" w:rsidRPr="000306BC" w:rsidRDefault="00246EB8" w:rsidP="000306BC">
      <w:pPr>
        <w:jc w:val="both"/>
        <w:rPr>
          <w:sz w:val="28"/>
          <w:szCs w:val="28"/>
        </w:rPr>
      </w:pPr>
    </w:p>
    <w:p w:rsidR="007E29F7" w:rsidRPr="000306BC" w:rsidRDefault="007E29F7" w:rsidP="000306BC">
      <w:pPr>
        <w:pStyle w:val="NormalWeb"/>
        <w:jc w:val="both"/>
        <w:rPr>
          <w:sz w:val="28"/>
          <w:szCs w:val="28"/>
        </w:rPr>
      </w:pPr>
    </w:p>
    <w:sectPr w:rsidR="007E29F7" w:rsidRPr="000306BC" w:rsidSect="00CA0490">
      <w:headerReference w:type="default" r:id="rId9"/>
      <w:footerReference w:type="even" r:id="rId10"/>
      <w:footerReference w:type="default" r:id="rId11"/>
      <w:pgSz w:w="11906" w:h="16838"/>
      <w:pgMar w:top="2127" w:right="1558" w:bottom="1418" w:left="1701" w:header="426"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340" w:rsidRDefault="00185340" w:rsidP="004D19D5">
      <w:r>
        <w:separator/>
      </w:r>
    </w:p>
  </w:endnote>
  <w:endnote w:type="continuationSeparator" w:id="1">
    <w:p w:rsidR="00185340" w:rsidRDefault="00185340" w:rsidP="004D1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D5" w:rsidRDefault="004D19D5">
    <w:pPr>
      <w:pStyle w:val="Piedepgina"/>
      <w:jc w:val="center"/>
      <w:rPr>
        <w:i/>
        <w:iCs/>
        <w:sz w:val="18"/>
      </w:rPr>
    </w:pPr>
  </w:p>
  <w:p w:rsidR="004D19D5" w:rsidRDefault="00041E85">
    <w:pPr>
      <w:pStyle w:val="Piedepgina"/>
      <w:jc w:val="right"/>
    </w:pPr>
    <w:r>
      <w:rPr>
        <w:i/>
        <w:iCs/>
        <w:sz w:val="18"/>
      </w:rPr>
      <w:t xml:space="preserve">Página </w:t>
    </w:r>
    <w:r w:rsidR="007C66B2" w:rsidRPr="007C66B2">
      <w:rPr>
        <w:i/>
        <w:iCs/>
        <w:sz w:val="18"/>
      </w:rPr>
      <w:fldChar w:fldCharType="begin"/>
    </w:r>
    <w:r>
      <w:instrText>PAGE</w:instrText>
    </w:r>
    <w:r w:rsidR="007C66B2">
      <w:fldChar w:fldCharType="separate"/>
    </w:r>
    <w:r w:rsidR="00553134">
      <w:rPr>
        <w:noProof/>
      </w:rPr>
      <w:t>2</w:t>
    </w:r>
    <w:r w:rsidR="007C66B2">
      <w:fldChar w:fldCharType="end"/>
    </w:r>
    <w:r>
      <w:rPr>
        <w:i/>
        <w:iCs/>
        <w:sz w:val="18"/>
      </w:rPr>
      <w:t xml:space="preserve"> de </w:t>
    </w:r>
    <w:r w:rsidR="007C66B2" w:rsidRPr="007C66B2">
      <w:rPr>
        <w:i/>
        <w:iCs/>
        <w:sz w:val="18"/>
      </w:rPr>
      <w:fldChar w:fldCharType="begin"/>
    </w:r>
    <w:r>
      <w:instrText>NUMPAGES</w:instrText>
    </w:r>
    <w:r w:rsidR="007C66B2">
      <w:fldChar w:fldCharType="separate"/>
    </w:r>
    <w:r w:rsidR="00553134">
      <w:rPr>
        <w:noProof/>
      </w:rPr>
      <w:t>2</w:t>
    </w:r>
    <w:r w:rsidR="007C66B2">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D5" w:rsidRDefault="004D19D5">
    <w:pPr>
      <w:pStyle w:val="Piedepgina"/>
      <w:jc w:val="center"/>
      <w:rPr>
        <w:i/>
        <w:iCs/>
        <w:sz w:val="18"/>
      </w:rPr>
    </w:pPr>
  </w:p>
  <w:p w:rsidR="004D19D5" w:rsidRPr="00DC563A" w:rsidRDefault="00041E85">
    <w:pPr>
      <w:pStyle w:val="Piedepgina"/>
      <w:jc w:val="right"/>
      <w:rPr>
        <w:i/>
        <w:sz w:val="16"/>
        <w:szCs w:val="16"/>
      </w:rPr>
    </w:pPr>
    <w:r w:rsidRPr="00DC563A">
      <w:rPr>
        <w:i/>
        <w:iCs/>
        <w:sz w:val="16"/>
        <w:szCs w:val="16"/>
      </w:rPr>
      <w:t xml:space="preserve">Página </w:t>
    </w:r>
    <w:r w:rsidR="007C66B2" w:rsidRPr="007C66B2">
      <w:rPr>
        <w:i/>
        <w:iCs/>
        <w:sz w:val="16"/>
        <w:szCs w:val="16"/>
      </w:rPr>
      <w:fldChar w:fldCharType="begin"/>
    </w:r>
    <w:r w:rsidRPr="00DC563A">
      <w:rPr>
        <w:i/>
        <w:sz w:val="16"/>
        <w:szCs w:val="16"/>
      </w:rPr>
      <w:instrText>PAGE</w:instrText>
    </w:r>
    <w:r w:rsidR="007C66B2" w:rsidRPr="00DC563A">
      <w:rPr>
        <w:i/>
        <w:sz w:val="16"/>
        <w:szCs w:val="16"/>
      </w:rPr>
      <w:fldChar w:fldCharType="separate"/>
    </w:r>
    <w:r w:rsidR="00553134">
      <w:rPr>
        <w:i/>
        <w:noProof/>
        <w:sz w:val="16"/>
        <w:szCs w:val="16"/>
      </w:rPr>
      <w:t>1</w:t>
    </w:r>
    <w:r w:rsidR="007C66B2" w:rsidRPr="00DC563A">
      <w:rPr>
        <w:i/>
        <w:sz w:val="16"/>
        <w:szCs w:val="16"/>
      </w:rPr>
      <w:fldChar w:fldCharType="end"/>
    </w:r>
    <w:r w:rsidRPr="00DC563A">
      <w:rPr>
        <w:i/>
        <w:iCs/>
        <w:sz w:val="16"/>
        <w:szCs w:val="16"/>
      </w:rPr>
      <w:t xml:space="preserve"> de </w:t>
    </w:r>
    <w:r w:rsidR="007C66B2" w:rsidRPr="007C66B2">
      <w:rPr>
        <w:i/>
        <w:iCs/>
        <w:sz w:val="16"/>
        <w:szCs w:val="16"/>
      </w:rPr>
      <w:fldChar w:fldCharType="begin"/>
    </w:r>
    <w:r w:rsidRPr="00DC563A">
      <w:rPr>
        <w:i/>
        <w:sz w:val="16"/>
        <w:szCs w:val="16"/>
      </w:rPr>
      <w:instrText>NUMPAGES</w:instrText>
    </w:r>
    <w:r w:rsidR="007C66B2" w:rsidRPr="00DC563A">
      <w:rPr>
        <w:i/>
        <w:sz w:val="16"/>
        <w:szCs w:val="16"/>
      </w:rPr>
      <w:fldChar w:fldCharType="separate"/>
    </w:r>
    <w:r w:rsidR="00553134">
      <w:rPr>
        <w:i/>
        <w:noProof/>
        <w:sz w:val="16"/>
        <w:szCs w:val="16"/>
      </w:rPr>
      <w:t>2</w:t>
    </w:r>
    <w:r w:rsidR="007C66B2" w:rsidRPr="00DC563A">
      <w:rPr>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340" w:rsidRDefault="00185340" w:rsidP="004D19D5">
      <w:r>
        <w:separator/>
      </w:r>
    </w:p>
  </w:footnote>
  <w:footnote w:type="continuationSeparator" w:id="1">
    <w:p w:rsidR="00185340" w:rsidRDefault="00185340" w:rsidP="004D1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490" w:rsidRDefault="00CA0490" w:rsidP="00CA0490">
    <w:pPr>
      <w:pStyle w:val="Encabezamiento"/>
      <w:rPr>
        <w:sz w:val="16"/>
        <w:szCs w:val="16"/>
      </w:rPr>
    </w:pPr>
    <w:r>
      <w:rPr>
        <w:noProof/>
        <w:sz w:val="16"/>
        <w:szCs w:val="16"/>
        <w:lang w:eastAsia="es-ES"/>
      </w:rPr>
      <w:drawing>
        <wp:anchor distT="0" distB="0" distL="114300" distR="114300" simplePos="0" relativeHeight="251663360" behindDoc="1" locked="0" layoutInCell="1" allowOverlap="1">
          <wp:simplePos x="0" y="0"/>
          <wp:positionH relativeFrom="column">
            <wp:posOffset>-108585</wp:posOffset>
          </wp:positionH>
          <wp:positionV relativeFrom="paragraph">
            <wp:posOffset>5715</wp:posOffset>
          </wp:positionV>
          <wp:extent cx="885825" cy="885825"/>
          <wp:effectExtent l="19050" t="0" r="9525" b="0"/>
          <wp:wrapTight wrapText="bothSides">
            <wp:wrapPolygon edited="0">
              <wp:start x="-465" y="0"/>
              <wp:lineTo x="-465" y="21368"/>
              <wp:lineTo x="21832" y="21368"/>
              <wp:lineTo x="21832" y="0"/>
              <wp:lineTo x="-465" y="0"/>
            </wp:wrapPolygon>
          </wp:wrapTight>
          <wp:docPr id="13" name="Imagen 13" descr="VA! 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logo oficial"/>
                  <pic:cNvPicPr>
                    <a:picLocks noChangeAspect="1" noChangeArrowheads="1"/>
                  </pic:cNvPicPr>
                </pic:nvPicPr>
                <pic:blipFill>
                  <a:blip r:embed="rId1"/>
                  <a:srcRect/>
                  <a:stretch>
                    <a:fillRect/>
                  </a:stretch>
                </pic:blipFill>
                <pic:spPr bwMode="auto">
                  <a:xfrm>
                    <a:off x="0" y="0"/>
                    <a:ext cx="885825" cy="885825"/>
                  </a:xfrm>
                  <a:prstGeom prst="rect">
                    <a:avLst/>
                  </a:prstGeom>
                  <a:noFill/>
                  <a:ln w="9525">
                    <a:noFill/>
                    <a:miter lim="800000"/>
                    <a:headEnd/>
                    <a:tailEnd/>
                  </a:ln>
                </pic:spPr>
              </pic:pic>
            </a:graphicData>
          </a:graphic>
        </wp:anchor>
      </w:drawing>
    </w:r>
    <w:r>
      <w:rPr>
        <w:noProof/>
        <w:sz w:val="16"/>
        <w:szCs w:val="16"/>
        <w:lang w:eastAsia="es-ES"/>
      </w:rPr>
      <w:drawing>
        <wp:anchor distT="0" distB="0" distL="133350" distR="123190" simplePos="0" relativeHeight="251662336" behindDoc="1" locked="0" layoutInCell="1" allowOverlap="1">
          <wp:simplePos x="0" y="0"/>
          <wp:positionH relativeFrom="column">
            <wp:posOffset>4823460</wp:posOffset>
          </wp:positionH>
          <wp:positionV relativeFrom="paragraph">
            <wp:posOffset>5080</wp:posOffset>
          </wp:positionV>
          <wp:extent cx="752475" cy="695325"/>
          <wp:effectExtent l="0" t="0" r="0" b="0"/>
          <wp:wrapSquare wrapText="bothSides"/>
          <wp:docPr id="14" name="Imagen 14" descr="logotipo_del_ayun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_del_ayuntamiento"/>
                  <pic:cNvPicPr>
                    <a:picLocks noChangeAspect="1" noChangeArrowheads="1"/>
                  </pic:cNvPicPr>
                </pic:nvPicPr>
                <pic:blipFill>
                  <a:blip r:embed="rId2"/>
                  <a:stretch>
                    <a:fillRect/>
                  </a:stretch>
                </pic:blipFill>
                <pic:spPr bwMode="auto">
                  <a:xfrm>
                    <a:off x="0" y="0"/>
                    <a:ext cx="752475" cy="695325"/>
                  </a:xfrm>
                  <a:prstGeom prst="rect">
                    <a:avLst/>
                  </a:prstGeom>
                </pic:spPr>
              </pic:pic>
            </a:graphicData>
          </a:graphic>
        </wp:anchor>
      </w:drawing>
    </w:r>
  </w:p>
  <w:p w:rsidR="00CA0490" w:rsidRDefault="00CA0490" w:rsidP="00CA0490">
    <w:pPr>
      <w:pStyle w:val="Encabezamiento"/>
      <w:rPr>
        <w:sz w:val="16"/>
        <w:szCs w:val="16"/>
      </w:rPr>
    </w:pPr>
  </w:p>
  <w:p w:rsidR="00CA0490" w:rsidRDefault="00CA0490" w:rsidP="00CA0490">
    <w:pPr>
      <w:jc w:val="center"/>
    </w:pPr>
  </w:p>
  <w:p w:rsidR="00CA0490" w:rsidRDefault="00CA0490" w:rsidP="00CA0490">
    <w:pPr>
      <w:pStyle w:val="Encabezamient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82A"/>
    <w:multiLevelType w:val="hybridMultilevel"/>
    <w:tmpl w:val="BF6C16FA"/>
    <w:lvl w:ilvl="0" w:tplc="0C0A0001">
      <w:start w:val="1"/>
      <w:numFmt w:val="bullet"/>
      <w:lvlText w:val=""/>
      <w:lvlJc w:val="left"/>
      <w:pPr>
        <w:ind w:left="2135" w:hanging="360"/>
      </w:pPr>
      <w:rPr>
        <w:rFonts w:ascii="Symbol" w:hAnsi="Symbol" w:hint="default"/>
      </w:rPr>
    </w:lvl>
    <w:lvl w:ilvl="1" w:tplc="0C0A0003" w:tentative="1">
      <w:start w:val="1"/>
      <w:numFmt w:val="bullet"/>
      <w:lvlText w:val="o"/>
      <w:lvlJc w:val="left"/>
      <w:pPr>
        <w:ind w:left="2855" w:hanging="360"/>
      </w:pPr>
      <w:rPr>
        <w:rFonts w:ascii="Courier New" w:hAnsi="Courier New" w:cs="Courier New" w:hint="default"/>
      </w:rPr>
    </w:lvl>
    <w:lvl w:ilvl="2" w:tplc="0C0A0005" w:tentative="1">
      <w:start w:val="1"/>
      <w:numFmt w:val="bullet"/>
      <w:lvlText w:val=""/>
      <w:lvlJc w:val="left"/>
      <w:pPr>
        <w:ind w:left="3575" w:hanging="360"/>
      </w:pPr>
      <w:rPr>
        <w:rFonts w:ascii="Wingdings" w:hAnsi="Wingdings" w:hint="default"/>
      </w:rPr>
    </w:lvl>
    <w:lvl w:ilvl="3" w:tplc="0C0A0001" w:tentative="1">
      <w:start w:val="1"/>
      <w:numFmt w:val="bullet"/>
      <w:lvlText w:val=""/>
      <w:lvlJc w:val="left"/>
      <w:pPr>
        <w:ind w:left="4295" w:hanging="360"/>
      </w:pPr>
      <w:rPr>
        <w:rFonts w:ascii="Symbol" w:hAnsi="Symbol" w:hint="default"/>
      </w:rPr>
    </w:lvl>
    <w:lvl w:ilvl="4" w:tplc="0C0A0003" w:tentative="1">
      <w:start w:val="1"/>
      <w:numFmt w:val="bullet"/>
      <w:lvlText w:val="o"/>
      <w:lvlJc w:val="left"/>
      <w:pPr>
        <w:ind w:left="5015" w:hanging="360"/>
      </w:pPr>
      <w:rPr>
        <w:rFonts w:ascii="Courier New" w:hAnsi="Courier New" w:cs="Courier New" w:hint="default"/>
      </w:rPr>
    </w:lvl>
    <w:lvl w:ilvl="5" w:tplc="0C0A0005" w:tentative="1">
      <w:start w:val="1"/>
      <w:numFmt w:val="bullet"/>
      <w:lvlText w:val=""/>
      <w:lvlJc w:val="left"/>
      <w:pPr>
        <w:ind w:left="5735" w:hanging="360"/>
      </w:pPr>
      <w:rPr>
        <w:rFonts w:ascii="Wingdings" w:hAnsi="Wingdings" w:hint="default"/>
      </w:rPr>
    </w:lvl>
    <w:lvl w:ilvl="6" w:tplc="0C0A0001" w:tentative="1">
      <w:start w:val="1"/>
      <w:numFmt w:val="bullet"/>
      <w:lvlText w:val=""/>
      <w:lvlJc w:val="left"/>
      <w:pPr>
        <w:ind w:left="6455" w:hanging="360"/>
      </w:pPr>
      <w:rPr>
        <w:rFonts w:ascii="Symbol" w:hAnsi="Symbol" w:hint="default"/>
      </w:rPr>
    </w:lvl>
    <w:lvl w:ilvl="7" w:tplc="0C0A0003" w:tentative="1">
      <w:start w:val="1"/>
      <w:numFmt w:val="bullet"/>
      <w:lvlText w:val="o"/>
      <w:lvlJc w:val="left"/>
      <w:pPr>
        <w:ind w:left="7175" w:hanging="360"/>
      </w:pPr>
      <w:rPr>
        <w:rFonts w:ascii="Courier New" w:hAnsi="Courier New" w:cs="Courier New" w:hint="default"/>
      </w:rPr>
    </w:lvl>
    <w:lvl w:ilvl="8" w:tplc="0C0A0005" w:tentative="1">
      <w:start w:val="1"/>
      <w:numFmt w:val="bullet"/>
      <w:lvlText w:val=""/>
      <w:lvlJc w:val="left"/>
      <w:pPr>
        <w:ind w:left="7895" w:hanging="360"/>
      </w:pPr>
      <w:rPr>
        <w:rFonts w:ascii="Wingdings" w:hAnsi="Wingdings" w:hint="default"/>
      </w:rPr>
    </w:lvl>
  </w:abstractNum>
  <w:abstractNum w:abstractNumId="1">
    <w:nsid w:val="19E3403F"/>
    <w:multiLevelType w:val="hybridMultilevel"/>
    <w:tmpl w:val="F1E45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F36139"/>
    <w:multiLevelType w:val="hybridMultilevel"/>
    <w:tmpl w:val="4BA43BCE"/>
    <w:lvl w:ilvl="0" w:tplc="55C2587E">
      <w:start w:val="8"/>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3AC15F8"/>
    <w:multiLevelType w:val="hybridMultilevel"/>
    <w:tmpl w:val="55CE1736"/>
    <w:lvl w:ilvl="0" w:tplc="DA30EFDC">
      <w:start w:val="1"/>
      <w:numFmt w:val="bullet"/>
      <w:lvlText w:val="-"/>
      <w:lvlJc w:val="left"/>
      <w:pPr>
        <w:ind w:left="928" w:hanging="360"/>
      </w:pPr>
      <w:rPr>
        <w:rFonts w:ascii="Tahoma" w:eastAsia="Times New Roman" w:hAnsi="Tahoma" w:cs="Tahoma"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4">
    <w:nsid w:val="44913827"/>
    <w:multiLevelType w:val="hybridMultilevel"/>
    <w:tmpl w:val="CE425AC0"/>
    <w:lvl w:ilvl="0" w:tplc="78002370">
      <w:start w:val="8"/>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6151279"/>
    <w:multiLevelType w:val="hybridMultilevel"/>
    <w:tmpl w:val="2DD22F7C"/>
    <w:lvl w:ilvl="0" w:tplc="64D487AA">
      <w:start w:val="8"/>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0848ED"/>
    <w:multiLevelType w:val="hybridMultilevel"/>
    <w:tmpl w:val="D758E91C"/>
    <w:lvl w:ilvl="0" w:tplc="FF1C702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characterSpacingControl w:val="doNotCompress"/>
  <w:hdrShapeDefaults>
    <o:shapedefaults v:ext="edit" spidmax="11266"/>
  </w:hdrShapeDefaults>
  <w:footnotePr>
    <w:footnote w:id="0"/>
    <w:footnote w:id="1"/>
  </w:footnotePr>
  <w:endnotePr>
    <w:endnote w:id="0"/>
    <w:endnote w:id="1"/>
  </w:endnotePr>
  <w:compat>
    <w:useFELayout/>
  </w:compat>
  <w:rsids>
    <w:rsidRoot w:val="004D19D5"/>
    <w:rsid w:val="0000301E"/>
    <w:rsid w:val="00005A1A"/>
    <w:rsid w:val="00013A0F"/>
    <w:rsid w:val="000175FB"/>
    <w:rsid w:val="000306BC"/>
    <w:rsid w:val="00041E85"/>
    <w:rsid w:val="00061FD8"/>
    <w:rsid w:val="000659D6"/>
    <w:rsid w:val="00082B38"/>
    <w:rsid w:val="0009494A"/>
    <w:rsid w:val="00096DD4"/>
    <w:rsid w:val="000B6B9C"/>
    <w:rsid w:val="000C541E"/>
    <w:rsid w:val="000D2928"/>
    <w:rsid w:val="0010570D"/>
    <w:rsid w:val="00130A28"/>
    <w:rsid w:val="00145593"/>
    <w:rsid w:val="001730FD"/>
    <w:rsid w:val="00185340"/>
    <w:rsid w:val="001A2A1A"/>
    <w:rsid w:val="001A5370"/>
    <w:rsid w:val="001D5C00"/>
    <w:rsid w:val="001F14FF"/>
    <w:rsid w:val="001F32B5"/>
    <w:rsid w:val="001F5FAA"/>
    <w:rsid w:val="00244D3C"/>
    <w:rsid w:val="00245EBA"/>
    <w:rsid w:val="00246EB8"/>
    <w:rsid w:val="002565B8"/>
    <w:rsid w:val="00280B39"/>
    <w:rsid w:val="0028479D"/>
    <w:rsid w:val="0029165B"/>
    <w:rsid w:val="002D0C34"/>
    <w:rsid w:val="002D4106"/>
    <w:rsid w:val="002E0FC3"/>
    <w:rsid w:val="002F5707"/>
    <w:rsid w:val="003409BC"/>
    <w:rsid w:val="003535EF"/>
    <w:rsid w:val="0036210F"/>
    <w:rsid w:val="00374012"/>
    <w:rsid w:val="003A39C4"/>
    <w:rsid w:val="003B76F3"/>
    <w:rsid w:val="003E109D"/>
    <w:rsid w:val="003F5B84"/>
    <w:rsid w:val="003F6B8A"/>
    <w:rsid w:val="0041669F"/>
    <w:rsid w:val="00425111"/>
    <w:rsid w:val="00430B44"/>
    <w:rsid w:val="00462713"/>
    <w:rsid w:val="004971F6"/>
    <w:rsid w:val="004B207F"/>
    <w:rsid w:val="004C54B8"/>
    <w:rsid w:val="004D19D5"/>
    <w:rsid w:val="004E285E"/>
    <w:rsid w:val="00503465"/>
    <w:rsid w:val="00506A59"/>
    <w:rsid w:val="0055073B"/>
    <w:rsid w:val="00552017"/>
    <w:rsid w:val="00553134"/>
    <w:rsid w:val="0059003C"/>
    <w:rsid w:val="00591C67"/>
    <w:rsid w:val="005A1ED3"/>
    <w:rsid w:val="005B21F9"/>
    <w:rsid w:val="005B666B"/>
    <w:rsid w:val="005C76D0"/>
    <w:rsid w:val="005F7020"/>
    <w:rsid w:val="006374AE"/>
    <w:rsid w:val="00640D0A"/>
    <w:rsid w:val="00645F1C"/>
    <w:rsid w:val="00691884"/>
    <w:rsid w:val="00697C9B"/>
    <w:rsid w:val="006A30D3"/>
    <w:rsid w:val="006D228C"/>
    <w:rsid w:val="006F56DF"/>
    <w:rsid w:val="007014B8"/>
    <w:rsid w:val="007203DB"/>
    <w:rsid w:val="00761088"/>
    <w:rsid w:val="00786A1F"/>
    <w:rsid w:val="007C66B2"/>
    <w:rsid w:val="007C69A6"/>
    <w:rsid w:val="007E29F7"/>
    <w:rsid w:val="0081357E"/>
    <w:rsid w:val="00892876"/>
    <w:rsid w:val="008C0F15"/>
    <w:rsid w:val="008D22B6"/>
    <w:rsid w:val="00903A50"/>
    <w:rsid w:val="00904CAB"/>
    <w:rsid w:val="00946045"/>
    <w:rsid w:val="00987B0F"/>
    <w:rsid w:val="009C70ED"/>
    <w:rsid w:val="00A052EA"/>
    <w:rsid w:val="00A11A86"/>
    <w:rsid w:val="00A151D0"/>
    <w:rsid w:val="00A17115"/>
    <w:rsid w:val="00A4216B"/>
    <w:rsid w:val="00A67F3F"/>
    <w:rsid w:val="00A90E86"/>
    <w:rsid w:val="00AA40B8"/>
    <w:rsid w:val="00AA4A26"/>
    <w:rsid w:val="00AB4661"/>
    <w:rsid w:val="00AB6127"/>
    <w:rsid w:val="00AC687A"/>
    <w:rsid w:val="00AC7E47"/>
    <w:rsid w:val="00AE35FC"/>
    <w:rsid w:val="00B152E2"/>
    <w:rsid w:val="00B23CDD"/>
    <w:rsid w:val="00B27C3E"/>
    <w:rsid w:val="00B31E7E"/>
    <w:rsid w:val="00B629B2"/>
    <w:rsid w:val="00B72677"/>
    <w:rsid w:val="00B72E9E"/>
    <w:rsid w:val="00BB2A3F"/>
    <w:rsid w:val="00BB67C2"/>
    <w:rsid w:val="00BD2DEF"/>
    <w:rsid w:val="00BF4C2C"/>
    <w:rsid w:val="00C3003E"/>
    <w:rsid w:val="00C56022"/>
    <w:rsid w:val="00C56A1E"/>
    <w:rsid w:val="00C61979"/>
    <w:rsid w:val="00CA0490"/>
    <w:rsid w:val="00CA5465"/>
    <w:rsid w:val="00CB288D"/>
    <w:rsid w:val="00CC0CF6"/>
    <w:rsid w:val="00CE76FC"/>
    <w:rsid w:val="00D15400"/>
    <w:rsid w:val="00D43CF6"/>
    <w:rsid w:val="00D515BD"/>
    <w:rsid w:val="00D60642"/>
    <w:rsid w:val="00D85CC2"/>
    <w:rsid w:val="00DA773D"/>
    <w:rsid w:val="00DB003D"/>
    <w:rsid w:val="00DB680D"/>
    <w:rsid w:val="00DB6DC4"/>
    <w:rsid w:val="00DC2013"/>
    <w:rsid w:val="00DC563A"/>
    <w:rsid w:val="00DD736A"/>
    <w:rsid w:val="00DE35D5"/>
    <w:rsid w:val="00DE7549"/>
    <w:rsid w:val="00E074A8"/>
    <w:rsid w:val="00E34182"/>
    <w:rsid w:val="00E42622"/>
    <w:rsid w:val="00E47474"/>
    <w:rsid w:val="00E60614"/>
    <w:rsid w:val="00E8330C"/>
    <w:rsid w:val="00E926CA"/>
    <w:rsid w:val="00E955AA"/>
    <w:rsid w:val="00E97109"/>
    <w:rsid w:val="00EE0350"/>
    <w:rsid w:val="00F0299E"/>
    <w:rsid w:val="00F16F70"/>
    <w:rsid w:val="00F3547C"/>
    <w:rsid w:val="00F3766A"/>
    <w:rsid w:val="00F41F99"/>
    <w:rsid w:val="00F42877"/>
    <w:rsid w:val="00F53A65"/>
    <w:rsid w:val="00F77E3C"/>
    <w:rsid w:val="00F9603F"/>
    <w:rsid w:val="00FA7260"/>
    <w:rsid w:val="00FB1085"/>
    <w:rsid w:val="00FC7EA7"/>
    <w:rsid w:val="00FE5A58"/>
    <w:rsid w:val="00FF3B2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CCD"/>
    <w:rPr>
      <w:color w:val="00000A"/>
      <w:sz w:val="24"/>
      <w:szCs w:val="24"/>
      <w:lang w:eastAsia="ja-JP"/>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rsid w:val="004D19D5"/>
  </w:style>
  <w:style w:type="paragraph" w:customStyle="1" w:styleId="Encabezado2">
    <w:name w:val="Encabezado 2"/>
    <w:basedOn w:val="Normal"/>
    <w:next w:val="Normal"/>
    <w:link w:val="Ttulo2Car"/>
    <w:uiPriority w:val="9"/>
    <w:unhideWhenUsed/>
    <w:qFormat/>
    <w:rsid w:val="00142E10"/>
    <w:pPr>
      <w:keepNext/>
      <w:spacing w:before="240" w:after="60" w:line="360" w:lineRule="auto"/>
      <w:outlineLvl w:val="1"/>
    </w:pPr>
    <w:rPr>
      <w:rFonts w:ascii="Candara" w:eastAsia="Times New Roman" w:hAnsi="Candara"/>
      <w:b/>
      <w:bCs/>
      <w:i/>
      <w:iCs/>
      <w:sz w:val="22"/>
      <w:szCs w:val="28"/>
      <w:lang w:val="en-US" w:eastAsia="es-ES"/>
    </w:rPr>
  </w:style>
  <w:style w:type="paragraph" w:customStyle="1" w:styleId="Encabezado3">
    <w:name w:val="Encabezado 3"/>
    <w:basedOn w:val="Encabezado"/>
    <w:rsid w:val="004D19D5"/>
  </w:style>
  <w:style w:type="character" w:customStyle="1" w:styleId="EncabezadoCar">
    <w:name w:val="Encabezado Car"/>
    <w:basedOn w:val="Fuentedeprrafopredeter"/>
    <w:link w:val="Encabezado"/>
    <w:uiPriority w:val="99"/>
    <w:qFormat/>
    <w:rsid w:val="00931E39"/>
    <w:rPr>
      <w:sz w:val="24"/>
      <w:szCs w:val="24"/>
      <w:lang w:eastAsia="ja-JP"/>
    </w:rPr>
  </w:style>
  <w:style w:type="character" w:customStyle="1" w:styleId="PiedepginaCar">
    <w:name w:val="Pie de página Car"/>
    <w:basedOn w:val="Fuentedeprrafopredeter"/>
    <w:link w:val="Piedepgina"/>
    <w:qFormat/>
    <w:rsid w:val="00931E39"/>
    <w:rPr>
      <w:sz w:val="24"/>
      <w:szCs w:val="24"/>
      <w:lang w:eastAsia="ja-JP"/>
    </w:rPr>
  </w:style>
  <w:style w:type="character" w:customStyle="1" w:styleId="TextodegloboCar">
    <w:name w:val="Texto de globo Car"/>
    <w:basedOn w:val="Fuentedeprrafopredeter"/>
    <w:link w:val="Textodeglobo"/>
    <w:qFormat/>
    <w:rsid w:val="00931E39"/>
    <w:rPr>
      <w:rFonts w:ascii="Tahoma" w:hAnsi="Tahoma" w:cs="Tahoma"/>
      <w:sz w:val="16"/>
      <w:szCs w:val="16"/>
      <w:lang w:eastAsia="ja-JP"/>
    </w:rPr>
  </w:style>
  <w:style w:type="character" w:customStyle="1" w:styleId="Textoindependiente3Car">
    <w:name w:val="Texto independiente 3 Car"/>
    <w:basedOn w:val="Fuentedeprrafopredeter"/>
    <w:link w:val="Textoindependiente3"/>
    <w:uiPriority w:val="99"/>
    <w:qFormat/>
    <w:rsid w:val="0061465C"/>
    <w:rPr>
      <w:rFonts w:eastAsia="Times New Roman"/>
      <w:sz w:val="28"/>
      <w:szCs w:val="24"/>
    </w:rPr>
  </w:style>
  <w:style w:type="character" w:styleId="Textoennegrita">
    <w:name w:val="Strong"/>
    <w:basedOn w:val="Fuentedeprrafopredeter"/>
    <w:uiPriority w:val="22"/>
    <w:qFormat/>
    <w:rsid w:val="000C3178"/>
    <w:rPr>
      <w:b/>
      <w:bCs/>
    </w:rPr>
  </w:style>
  <w:style w:type="character" w:customStyle="1" w:styleId="EnlacedeInternet">
    <w:name w:val="Enlace de Internet"/>
    <w:basedOn w:val="Fuentedeprrafopredeter"/>
    <w:uiPriority w:val="99"/>
    <w:unhideWhenUsed/>
    <w:rsid w:val="00CC630A"/>
    <w:rPr>
      <w:color w:val="0000FF"/>
      <w:u w:val="single"/>
    </w:rPr>
  </w:style>
  <w:style w:type="character" w:customStyle="1" w:styleId="apple-style-span">
    <w:name w:val="apple-style-span"/>
    <w:basedOn w:val="Fuentedeprrafopredeter"/>
    <w:qFormat/>
    <w:rsid w:val="000A7942"/>
  </w:style>
  <w:style w:type="character" w:customStyle="1" w:styleId="downloadlinklink">
    <w:name w:val="download_link_link"/>
    <w:basedOn w:val="Fuentedeprrafopredeter"/>
    <w:qFormat/>
    <w:rsid w:val="00E210CA"/>
  </w:style>
  <w:style w:type="character" w:customStyle="1" w:styleId="TextoindependienteCar">
    <w:name w:val="Texto independiente Car"/>
    <w:basedOn w:val="Fuentedeprrafopredeter"/>
    <w:link w:val="Cuerpodetexto"/>
    <w:qFormat/>
    <w:rsid w:val="0016181B"/>
    <w:rPr>
      <w:sz w:val="24"/>
      <w:szCs w:val="24"/>
      <w:lang w:eastAsia="ja-JP"/>
    </w:rPr>
  </w:style>
  <w:style w:type="character" w:customStyle="1" w:styleId="SangradetextonormalCar">
    <w:name w:val="Sangría de texto normal Car"/>
    <w:basedOn w:val="Fuentedeprrafopredeter"/>
    <w:link w:val="Cuerpodetextoconsangra"/>
    <w:qFormat/>
    <w:rsid w:val="0016181B"/>
    <w:rPr>
      <w:rFonts w:ascii="Calibri" w:eastAsia="Times New Roman" w:hAnsi="Calibri"/>
      <w:sz w:val="22"/>
      <w:szCs w:val="22"/>
      <w:lang w:eastAsia="en-US"/>
    </w:rPr>
  </w:style>
  <w:style w:type="character" w:styleId="nfasissutil">
    <w:name w:val="Subtle Emphasis"/>
    <w:uiPriority w:val="19"/>
    <w:qFormat/>
    <w:rsid w:val="0016181B"/>
    <w:rPr>
      <w:rFonts w:ascii="Calibri" w:hAnsi="Calibri"/>
      <w:i/>
      <w:sz w:val="28"/>
    </w:rPr>
  </w:style>
  <w:style w:type="character" w:customStyle="1" w:styleId="Ttulo2Car">
    <w:name w:val="Título 2 Car"/>
    <w:basedOn w:val="Fuentedeprrafopredeter"/>
    <w:link w:val="Encabezado2"/>
    <w:uiPriority w:val="9"/>
    <w:qFormat/>
    <w:rsid w:val="00142E10"/>
    <w:rPr>
      <w:rFonts w:ascii="Candara" w:eastAsia="Times New Roman" w:hAnsi="Candara"/>
      <w:b/>
      <w:bCs/>
      <w:i/>
      <w:iCs/>
      <w:sz w:val="22"/>
      <w:szCs w:val="28"/>
      <w:lang w:val="en-US"/>
    </w:rPr>
  </w:style>
  <w:style w:type="character" w:customStyle="1" w:styleId="ListLabel1">
    <w:name w:val="ListLabel 1"/>
    <w:qFormat/>
    <w:rsid w:val="004D19D5"/>
    <w:rPr>
      <w:rFonts w:cs="Courier New"/>
    </w:rPr>
  </w:style>
  <w:style w:type="character" w:customStyle="1" w:styleId="ListLabel2">
    <w:name w:val="ListLabel 2"/>
    <w:qFormat/>
    <w:rsid w:val="004D19D5"/>
    <w:rPr>
      <w:rFonts w:eastAsia="Times New Roman" w:cs="Times New Roman"/>
      <w:b/>
    </w:rPr>
  </w:style>
  <w:style w:type="character" w:customStyle="1" w:styleId="ListLabel3">
    <w:name w:val="ListLabel 3"/>
    <w:qFormat/>
    <w:rsid w:val="004D19D5"/>
    <w:rPr>
      <w:rFonts w:eastAsia="Times New Roman" w:cs="Times New Roman"/>
    </w:rPr>
  </w:style>
  <w:style w:type="character" w:customStyle="1" w:styleId="ListLabel4">
    <w:name w:val="ListLabel 4"/>
    <w:qFormat/>
    <w:rsid w:val="004D19D5"/>
    <w:rPr>
      <w:rFonts w:eastAsia="MS Mincho" w:cs="Times New Roman"/>
    </w:rPr>
  </w:style>
  <w:style w:type="character" w:customStyle="1" w:styleId="ListLabel5">
    <w:name w:val="ListLabel 5"/>
    <w:qFormat/>
    <w:rsid w:val="004D19D5"/>
    <w:rPr>
      <w:rFonts w:eastAsia="Calibri"/>
    </w:rPr>
  </w:style>
  <w:style w:type="character" w:customStyle="1" w:styleId="ListLabel6">
    <w:name w:val="ListLabel 6"/>
    <w:qFormat/>
    <w:rsid w:val="004D19D5"/>
    <w:rPr>
      <w:rFonts w:cs="Times New Roman"/>
    </w:rPr>
  </w:style>
  <w:style w:type="character" w:customStyle="1" w:styleId="ListLabel7">
    <w:name w:val="ListLabel 7"/>
    <w:qFormat/>
    <w:rsid w:val="004D19D5"/>
    <w:rPr>
      <w:sz w:val="20"/>
    </w:rPr>
  </w:style>
  <w:style w:type="character" w:customStyle="1" w:styleId="ListLabel8">
    <w:name w:val="ListLabel 8"/>
    <w:qFormat/>
    <w:rsid w:val="004D19D5"/>
    <w:rPr>
      <w:rFonts w:eastAsia="Calibri" w:cs="Times New Roman"/>
    </w:rPr>
  </w:style>
  <w:style w:type="paragraph" w:styleId="Encabezado">
    <w:name w:val="header"/>
    <w:basedOn w:val="Normal"/>
    <w:next w:val="Cuerpodetexto"/>
    <w:link w:val="EncabezadoCar"/>
    <w:qFormat/>
    <w:rsid w:val="004D19D5"/>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link w:val="TextoindependienteCar"/>
    <w:rsid w:val="0016181B"/>
    <w:pPr>
      <w:spacing w:after="120"/>
    </w:pPr>
  </w:style>
  <w:style w:type="paragraph" w:styleId="Lista">
    <w:name w:val="List"/>
    <w:basedOn w:val="Cuerpodetexto"/>
    <w:rsid w:val="004D19D5"/>
    <w:rPr>
      <w:rFonts w:cs="Lucida Sans"/>
    </w:rPr>
  </w:style>
  <w:style w:type="paragraph" w:customStyle="1" w:styleId="Leyenda">
    <w:name w:val="Leyenda"/>
    <w:basedOn w:val="Normal"/>
    <w:rsid w:val="004D19D5"/>
    <w:pPr>
      <w:suppressLineNumbers/>
      <w:spacing w:before="120" w:after="120"/>
    </w:pPr>
    <w:rPr>
      <w:rFonts w:cs="Lucida Sans"/>
      <w:i/>
      <w:iCs/>
    </w:rPr>
  </w:style>
  <w:style w:type="paragraph" w:customStyle="1" w:styleId="ndice">
    <w:name w:val="Índice"/>
    <w:basedOn w:val="Normal"/>
    <w:qFormat/>
    <w:rsid w:val="004D19D5"/>
    <w:pPr>
      <w:suppressLineNumbers/>
    </w:pPr>
    <w:rPr>
      <w:rFonts w:cs="Lucida Sans"/>
    </w:rPr>
  </w:style>
  <w:style w:type="paragraph" w:customStyle="1" w:styleId="Encabezamiento">
    <w:name w:val="Encabezamiento"/>
    <w:basedOn w:val="Normal"/>
    <w:rsid w:val="00931E39"/>
    <w:pPr>
      <w:tabs>
        <w:tab w:val="center" w:pos="4252"/>
        <w:tab w:val="right" w:pos="8504"/>
      </w:tabs>
    </w:pPr>
  </w:style>
  <w:style w:type="paragraph" w:styleId="Piedepgina">
    <w:name w:val="footer"/>
    <w:basedOn w:val="Normal"/>
    <w:link w:val="PiedepginaCar"/>
    <w:rsid w:val="00931E39"/>
    <w:pPr>
      <w:tabs>
        <w:tab w:val="center" w:pos="4252"/>
        <w:tab w:val="right" w:pos="8504"/>
      </w:tabs>
    </w:pPr>
  </w:style>
  <w:style w:type="paragraph" w:styleId="Textodeglobo">
    <w:name w:val="Balloon Text"/>
    <w:basedOn w:val="Normal"/>
    <w:link w:val="TextodegloboCar"/>
    <w:qFormat/>
    <w:rsid w:val="00931E39"/>
    <w:rPr>
      <w:rFonts w:ascii="Tahoma" w:hAnsi="Tahoma" w:cs="Tahoma"/>
      <w:sz w:val="16"/>
      <w:szCs w:val="16"/>
    </w:rPr>
  </w:style>
  <w:style w:type="paragraph" w:styleId="Prrafodelista">
    <w:name w:val="List Paragraph"/>
    <w:basedOn w:val="Normal"/>
    <w:uiPriority w:val="34"/>
    <w:qFormat/>
    <w:rsid w:val="00CD2369"/>
    <w:pPr>
      <w:ind w:left="720"/>
      <w:contextualSpacing/>
    </w:pPr>
  </w:style>
  <w:style w:type="paragraph" w:styleId="NormalWeb">
    <w:name w:val="Normal (Web)"/>
    <w:basedOn w:val="Normal"/>
    <w:uiPriority w:val="99"/>
    <w:unhideWhenUsed/>
    <w:qFormat/>
    <w:rsid w:val="0037153F"/>
    <w:rPr>
      <w:rFonts w:eastAsia="Times New Roman"/>
      <w:lang w:eastAsia="es-ES"/>
    </w:rPr>
  </w:style>
  <w:style w:type="paragraph" w:styleId="Sinespaciado">
    <w:name w:val="No Spacing"/>
    <w:uiPriority w:val="1"/>
    <w:qFormat/>
    <w:rsid w:val="003150E4"/>
    <w:rPr>
      <w:rFonts w:asciiTheme="minorHAnsi" w:eastAsiaTheme="minorHAnsi" w:hAnsiTheme="minorHAnsi" w:cstheme="minorBidi"/>
      <w:color w:val="00000A"/>
      <w:sz w:val="22"/>
      <w:szCs w:val="22"/>
      <w:lang w:eastAsia="en-US"/>
    </w:rPr>
  </w:style>
  <w:style w:type="paragraph" w:styleId="Textoindependiente3">
    <w:name w:val="Body Text 3"/>
    <w:basedOn w:val="Normal"/>
    <w:link w:val="Textoindependiente3Car"/>
    <w:uiPriority w:val="99"/>
    <w:qFormat/>
    <w:rsid w:val="0061465C"/>
    <w:pPr>
      <w:jc w:val="both"/>
    </w:pPr>
    <w:rPr>
      <w:rFonts w:eastAsia="Times New Roman"/>
      <w:sz w:val="28"/>
      <w:lang w:eastAsia="es-ES"/>
    </w:rPr>
  </w:style>
  <w:style w:type="paragraph" w:customStyle="1" w:styleId="xmsonormal">
    <w:name w:val="x_msonormal"/>
    <w:basedOn w:val="Normal"/>
    <w:qFormat/>
    <w:rsid w:val="00AB4959"/>
    <w:rPr>
      <w:rFonts w:ascii="Tahoma" w:eastAsia="Times New Roman" w:hAnsi="Tahoma" w:cs="Tahoma"/>
      <w:lang w:eastAsia="es-ES"/>
    </w:rPr>
  </w:style>
  <w:style w:type="paragraph" w:customStyle="1" w:styleId="texto">
    <w:name w:val="texto"/>
    <w:basedOn w:val="Normal"/>
    <w:qFormat/>
    <w:rsid w:val="000C3178"/>
    <w:pPr>
      <w:spacing w:beforeAutospacing="1" w:afterAutospacing="1"/>
      <w:jc w:val="both"/>
    </w:pPr>
    <w:rPr>
      <w:rFonts w:ascii="Verdana" w:eastAsia="Times New Roman" w:hAnsi="Verdana"/>
      <w:sz w:val="15"/>
      <w:szCs w:val="15"/>
      <w:lang w:eastAsia="es-ES"/>
    </w:rPr>
  </w:style>
  <w:style w:type="paragraph" w:customStyle="1" w:styleId="Default">
    <w:name w:val="Default"/>
    <w:qFormat/>
    <w:rsid w:val="00D1711E"/>
    <w:rPr>
      <w:rFonts w:ascii="Arial" w:hAnsi="Arial" w:cs="Arial"/>
      <w:color w:val="000000"/>
      <w:sz w:val="24"/>
      <w:szCs w:val="24"/>
    </w:rPr>
  </w:style>
  <w:style w:type="paragraph" w:customStyle="1" w:styleId="Cuerpodetextoconsangra">
    <w:name w:val="Cuerpo de texto con sangría"/>
    <w:basedOn w:val="Normal"/>
    <w:link w:val="SangradetextonormalCar"/>
    <w:rsid w:val="0016181B"/>
    <w:pPr>
      <w:spacing w:after="120" w:line="259" w:lineRule="auto"/>
      <w:ind w:left="283"/>
    </w:pPr>
    <w:rPr>
      <w:rFonts w:ascii="Calibri" w:eastAsia="Times New Roman" w:hAnsi="Calibri"/>
      <w:sz w:val="22"/>
      <w:szCs w:val="22"/>
      <w:lang w:eastAsia="en-US"/>
    </w:rPr>
  </w:style>
  <w:style w:type="paragraph" w:styleId="Revisin">
    <w:name w:val="Revision"/>
    <w:uiPriority w:val="99"/>
    <w:semiHidden/>
    <w:qFormat/>
    <w:rsid w:val="002B7E3A"/>
    <w:rPr>
      <w:color w:val="00000A"/>
      <w:sz w:val="24"/>
      <w:szCs w:val="24"/>
      <w:lang w:eastAsia="ja-JP"/>
    </w:rPr>
  </w:style>
  <w:style w:type="paragraph" w:customStyle="1" w:styleId="Contenidodelmarco">
    <w:name w:val="Contenido del marco"/>
    <w:basedOn w:val="Normal"/>
    <w:qFormat/>
    <w:rsid w:val="004C00B5"/>
    <w:rPr>
      <w:rFonts w:eastAsia="Times New Roman"/>
      <w:lang w:eastAsia="es-ES"/>
    </w:rPr>
  </w:style>
  <w:style w:type="paragraph" w:styleId="Cita">
    <w:name w:val="Quote"/>
    <w:basedOn w:val="Normal"/>
    <w:qFormat/>
    <w:rsid w:val="004D19D5"/>
  </w:style>
  <w:style w:type="paragraph" w:styleId="Ttulo">
    <w:name w:val="Title"/>
    <w:basedOn w:val="Encabezado"/>
    <w:rsid w:val="004D19D5"/>
  </w:style>
  <w:style w:type="paragraph" w:styleId="Subttulo">
    <w:name w:val="Subtitle"/>
    <w:basedOn w:val="Encabezado"/>
    <w:rsid w:val="004D19D5"/>
  </w:style>
  <w:style w:type="table" w:styleId="Tablaconcuadrcula">
    <w:name w:val="Table Grid"/>
    <w:basedOn w:val="Tablanormal"/>
    <w:rsid w:val="008C1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
    <w:name w:val="Light List Accent 1"/>
    <w:basedOn w:val="Tablanormal"/>
    <w:uiPriority w:val="61"/>
    <w:rsid w:val="00143DCB"/>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oromisin">
    <w:name w:val="poromisin"/>
    <w:basedOn w:val="Normal"/>
    <w:rsid w:val="00CA0490"/>
    <w:rPr>
      <w:rFonts w:ascii="Helvetica" w:eastAsia="Times New Roman" w:hAnsi="Helvetica"/>
      <w:color w:val="000000"/>
      <w:sz w:val="22"/>
      <w:szCs w:val="22"/>
      <w:lang w:eastAsia="es-ES"/>
    </w:rPr>
  </w:style>
  <w:style w:type="paragraph" w:customStyle="1" w:styleId="FIRMA">
    <w:name w:val="FIRMA"/>
    <w:rsid w:val="004E285E"/>
    <w:pPr>
      <w:ind w:left="4820"/>
      <w:jc w:val="both"/>
    </w:pPr>
    <w:rPr>
      <w:rFonts w:ascii="Courier" w:eastAsia="Times New Roman" w:hAnsi="Courier"/>
      <w:b/>
      <w:sz w:val="24"/>
      <w:lang w:val="es-ES_tradnl"/>
    </w:rPr>
  </w:style>
</w:styles>
</file>

<file path=word/webSettings.xml><?xml version="1.0" encoding="utf-8"?>
<w:webSettings xmlns:r="http://schemas.openxmlformats.org/officeDocument/2006/relationships" xmlns:w="http://schemas.openxmlformats.org/wordprocessingml/2006/main">
  <w:divs>
    <w:div w:id="218903854">
      <w:bodyDiv w:val="1"/>
      <w:marLeft w:val="0"/>
      <w:marRight w:val="0"/>
      <w:marTop w:val="0"/>
      <w:marBottom w:val="0"/>
      <w:divBdr>
        <w:top w:val="none" w:sz="0" w:space="0" w:color="auto"/>
        <w:left w:val="none" w:sz="0" w:space="0" w:color="auto"/>
        <w:bottom w:val="none" w:sz="0" w:space="0" w:color="auto"/>
        <w:right w:val="none" w:sz="0" w:space="0" w:color="auto"/>
      </w:divBdr>
      <w:divsChild>
        <w:div w:id="268902426">
          <w:marLeft w:val="0"/>
          <w:marRight w:val="0"/>
          <w:marTop w:val="0"/>
          <w:marBottom w:val="0"/>
          <w:divBdr>
            <w:top w:val="none" w:sz="0" w:space="0" w:color="auto"/>
            <w:left w:val="none" w:sz="0" w:space="0" w:color="auto"/>
            <w:bottom w:val="none" w:sz="0" w:space="0" w:color="auto"/>
            <w:right w:val="none" w:sz="0" w:space="0" w:color="auto"/>
          </w:divBdr>
          <w:divsChild>
            <w:div w:id="1089618415">
              <w:marLeft w:val="0"/>
              <w:marRight w:val="0"/>
              <w:marTop w:val="0"/>
              <w:marBottom w:val="0"/>
              <w:divBdr>
                <w:top w:val="none" w:sz="0" w:space="0" w:color="auto"/>
                <w:left w:val="none" w:sz="0" w:space="0" w:color="auto"/>
                <w:bottom w:val="none" w:sz="0" w:space="0" w:color="auto"/>
                <w:right w:val="none" w:sz="0" w:space="0" w:color="auto"/>
              </w:divBdr>
              <w:divsChild>
                <w:div w:id="72364481">
                  <w:marLeft w:val="0"/>
                  <w:marRight w:val="0"/>
                  <w:marTop w:val="0"/>
                  <w:marBottom w:val="0"/>
                  <w:divBdr>
                    <w:top w:val="none" w:sz="0" w:space="0" w:color="auto"/>
                    <w:left w:val="none" w:sz="0" w:space="0" w:color="auto"/>
                    <w:bottom w:val="none" w:sz="0" w:space="0" w:color="auto"/>
                    <w:right w:val="none" w:sz="0" w:space="0" w:color="auto"/>
                  </w:divBdr>
                  <w:divsChild>
                    <w:div w:id="1146047612">
                      <w:marLeft w:val="0"/>
                      <w:marRight w:val="0"/>
                      <w:marTop w:val="0"/>
                      <w:marBottom w:val="0"/>
                      <w:divBdr>
                        <w:top w:val="none" w:sz="0" w:space="0" w:color="auto"/>
                        <w:left w:val="none" w:sz="0" w:space="0" w:color="auto"/>
                        <w:bottom w:val="none" w:sz="0" w:space="0" w:color="auto"/>
                        <w:right w:val="none" w:sz="0" w:space="0" w:color="auto"/>
                      </w:divBdr>
                      <w:divsChild>
                        <w:div w:id="1985088034">
                          <w:marLeft w:val="0"/>
                          <w:marRight w:val="0"/>
                          <w:marTop w:val="0"/>
                          <w:marBottom w:val="0"/>
                          <w:divBdr>
                            <w:top w:val="none" w:sz="0" w:space="0" w:color="auto"/>
                            <w:left w:val="none" w:sz="0" w:space="0" w:color="auto"/>
                            <w:bottom w:val="none" w:sz="0" w:space="0" w:color="auto"/>
                            <w:right w:val="none" w:sz="0" w:space="0" w:color="auto"/>
                          </w:divBdr>
                          <w:divsChild>
                            <w:div w:id="440880333">
                              <w:marLeft w:val="0"/>
                              <w:marRight w:val="0"/>
                              <w:marTop w:val="0"/>
                              <w:marBottom w:val="0"/>
                              <w:divBdr>
                                <w:top w:val="none" w:sz="0" w:space="0" w:color="auto"/>
                                <w:left w:val="none" w:sz="0" w:space="0" w:color="auto"/>
                                <w:bottom w:val="none" w:sz="0" w:space="0" w:color="auto"/>
                                <w:right w:val="none" w:sz="0" w:space="0" w:color="auto"/>
                              </w:divBdr>
                              <w:divsChild>
                                <w:div w:id="1268122818">
                                  <w:marLeft w:val="0"/>
                                  <w:marRight w:val="0"/>
                                  <w:marTop w:val="0"/>
                                  <w:marBottom w:val="0"/>
                                  <w:divBdr>
                                    <w:top w:val="none" w:sz="0" w:space="0" w:color="auto"/>
                                    <w:left w:val="none" w:sz="0" w:space="0" w:color="auto"/>
                                    <w:bottom w:val="none" w:sz="0" w:space="0" w:color="auto"/>
                                    <w:right w:val="none" w:sz="0" w:space="0" w:color="auto"/>
                                  </w:divBdr>
                                  <w:divsChild>
                                    <w:div w:id="12915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9024">
                          <w:marLeft w:val="0"/>
                          <w:marRight w:val="0"/>
                          <w:marTop w:val="0"/>
                          <w:marBottom w:val="0"/>
                          <w:divBdr>
                            <w:top w:val="none" w:sz="0" w:space="0" w:color="auto"/>
                            <w:left w:val="none" w:sz="0" w:space="0" w:color="auto"/>
                            <w:bottom w:val="none" w:sz="0" w:space="0" w:color="auto"/>
                            <w:right w:val="none" w:sz="0" w:space="0" w:color="auto"/>
                          </w:divBdr>
                        </w:div>
                      </w:divsChild>
                    </w:div>
                    <w:div w:id="1542012220">
                      <w:marLeft w:val="0"/>
                      <w:marRight w:val="0"/>
                      <w:marTop w:val="0"/>
                      <w:marBottom w:val="0"/>
                      <w:divBdr>
                        <w:top w:val="none" w:sz="0" w:space="0" w:color="auto"/>
                        <w:left w:val="none" w:sz="0" w:space="0" w:color="auto"/>
                        <w:bottom w:val="none" w:sz="0" w:space="0" w:color="auto"/>
                        <w:right w:val="none" w:sz="0" w:space="0" w:color="auto"/>
                      </w:divBdr>
                    </w:div>
                    <w:div w:id="1482232335">
                      <w:marLeft w:val="0"/>
                      <w:marRight w:val="0"/>
                      <w:marTop w:val="0"/>
                      <w:marBottom w:val="0"/>
                      <w:divBdr>
                        <w:top w:val="none" w:sz="0" w:space="0" w:color="auto"/>
                        <w:left w:val="none" w:sz="0" w:space="0" w:color="auto"/>
                        <w:bottom w:val="none" w:sz="0" w:space="0" w:color="auto"/>
                        <w:right w:val="none" w:sz="0" w:space="0" w:color="auto"/>
                      </w:divBdr>
                      <w:divsChild>
                        <w:div w:id="1239823419">
                          <w:marLeft w:val="0"/>
                          <w:marRight w:val="0"/>
                          <w:marTop w:val="0"/>
                          <w:marBottom w:val="0"/>
                          <w:divBdr>
                            <w:top w:val="none" w:sz="0" w:space="0" w:color="auto"/>
                            <w:left w:val="none" w:sz="0" w:space="0" w:color="auto"/>
                            <w:bottom w:val="none" w:sz="0" w:space="0" w:color="auto"/>
                            <w:right w:val="none" w:sz="0" w:space="0" w:color="auto"/>
                          </w:divBdr>
                        </w:div>
                      </w:divsChild>
                    </w:div>
                    <w:div w:id="1192501174">
                      <w:marLeft w:val="0"/>
                      <w:marRight w:val="0"/>
                      <w:marTop w:val="0"/>
                      <w:marBottom w:val="0"/>
                      <w:divBdr>
                        <w:top w:val="none" w:sz="0" w:space="0" w:color="auto"/>
                        <w:left w:val="none" w:sz="0" w:space="0" w:color="auto"/>
                        <w:bottom w:val="none" w:sz="0" w:space="0" w:color="auto"/>
                        <w:right w:val="none" w:sz="0" w:space="0" w:color="auto"/>
                      </w:divBdr>
                    </w:div>
                    <w:div w:id="1890144075">
                      <w:marLeft w:val="0"/>
                      <w:marRight w:val="0"/>
                      <w:marTop w:val="0"/>
                      <w:marBottom w:val="0"/>
                      <w:divBdr>
                        <w:top w:val="none" w:sz="0" w:space="0" w:color="auto"/>
                        <w:left w:val="none" w:sz="0" w:space="0" w:color="auto"/>
                        <w:bottom w:val="none" w:sz="0" w:space="0" w:color="auto"/>
                        <w:right w:val="none" w:sz="0" w:space="0" w:color="auto"/>
                      </w:divBdr>
                      <w:divsChild>
                        <w:div w:id="4024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12687">
      <w:bodyDiv w:val="1"/>
      <w:marLeft w:val="0"/>
      <w:marRight w:val="0"/>
      <w:marTop w:val="0"/>
      <w:marBottom w:val="0"/>
      <w:divBdr>
        <w:top w:val="none" w:sz="0" w:space="0" w:color="auto"/>
        <w:left w:val="none" w:sz="0" w:space="0" w:color="auto"/>
        <w:bottom w:val="none" w:sz="0" w:space="0" w:color="auto"/>
        <w:right w:val="none" w:sz="0" w:space="0" w:color="auto"/>
      </w:divBdr>
    </w:div>
    <w:div w:id="850683369">
      <w:bodyDiv w:val="1"/>
      <w:marLeft w:val="0"/>
      <w:marRight w:val="0"/>
      <w:marTop w:val="0"/>
      <w:marBottom w:val="0"/>
      <w:divBdr>
        <w:top w:val="none" w:sz="0" w:space="0" w:color="auto"/>
        <w:left w:val="none" w:sz="0" w:space="0" w:color="auto"/>
        <w:bottom w:val="none" w:sz="0" w:space="0" w:color="auto"/>
        <w:right w:val="none" w:sz="0" w:space="0" w:color="auto"/>
      </w:divBdr>
      <w:divsChild>
        <w:div w:id="389034876">
          <w:marLeft w:val="0"/>
          <w:marRight w:val="0"/>
          <w:marTop w:val="0"/>
          <w:marBottom w:val="0"/>
          <w:divBdr>
            <w:top w:val="none" w:sz="0" w:space="0" w:color="auto"/>
            <w:left w:val="none" w:sz="0" w:space="0" w:color="auto"/>
            <w:bottom w:val="none" w:sz="0" w:space="0" w:color="auto"/>
            <w:right w:val="none" w:sz="0" w:space="0" w:color="auto"/>
          </w:divBdr>
        </w:div>
      </w:divsChild>
    </w:div>
    <w:div w:id="1905753602">
      <w:bodyDiv w:val="1"/>
      <w:marLeft w:val="0"/>
      <w:marRight w:val="0"/>
      <w:marTop w:val="0"/>
      <w:marBottom w:val="0"/>
      <w:divBdr>
        <w:top w:val="none" w:sz="0" w:space="0" w:color="auto"/>
        <w:left w:val="none" w:sz="0" w:space="0" w:color="auto"/>
        <w:bottom w:val="none" w:sz="0" w:space="0" w:color="auto"/>
        <w:right w:val="none" w:sz="0" w:space="0" w:color="auto"/>
      </w:divBdr>
      <w:divsChild>
        <w:div w:id="1942713996">
          <w:marLeft w:val="0"/>
          <w:marRight w:val="0"/>
          <w:marTop w:val="0"/>
          <w:marBottom w:val="0"/>
          <w:divBdr>
            <w:top w:val="none" w:sz="0" w:space="0" w:color="auto"/>
            <w:left w:val="none" w:sz="0" w:space="0" w:color="auto"/>
            <w:bottom w:val="none" w:sz="0" w:space="0" w:color="auto"/>
            <w:right w:val="none" w:sz="0" w:space="0" w:color="auto"/>
          </w:divBdr>
          <w:divsChild>
            <w:div w:id="555514074">
              <w:marLeft w:val="0"/>
              <w:marRight w:val="0"/>
              <w:marTop w:val="0"/>
              <w:marBottom w:val="0"/>
              <w:divBdr>
                <w:top w:val="none" w:sz="0" w:space="0" w:color="auto"/>
                <w:left w:val="none" w:sz="0" w:space="0" w:color="auto"/>
                <w:bottom w:val="none" w:sz="0" w:space="0" w:color="auto"/>
                <w:right w:val="none" w:sz="0" w:space="0" w:color="auto"/>
              </w:divBdr>
              <w:divsChild>
                <w:div w:id="871310159">
                  <w:marLeft w:val="0"/>
                  <w:marRight w:val="0"/>
                  <w:marTop w:val="0"/>
                  <w:marBottom w:val="0"/>
                  <w:divBdr>
                    <w:top w:val="none" w:sz="0" w:space="0" w:color="auto"/>
                    <w:left w:val="none" w:sz="0" w:space="0" w:color="auto"/>
                    <w:bottom w:val="none" w:sz="0" w:space="0" w:color="auto"/>
                    <w:right w:val="none" w:sz="0" w:space="0" w:color="auto"/>
                  </w:divBdr>
                  <w:divsChild>
                    <w:div w:id="1102531360">
                      <w:marLeft w:val="0"/>
                      <w:marRight w:val="0"/>
                      <w:marTop w:val="0"/>
                      <w:marBottom w:val="0"/>
                      <w:divBdr>
                        <w:top w:val="none" w:sz="0" w:space="0" w:color="auto"/>
                        <w:left w:val="none" w:sz="0" w:space="0" w:color="auto"/>
                        <w:bottom w:val="none" w:sz="0" w:space="0" w:color="auto"/>
                        <w:right w:val="none" w:sz="0" w:space="0" w:color="auto"/>
                      </w:divBdr>
                      <w:divsChild>
                        <w:div w:id="1406873975">
                          <w:marLeft w:val="0"/>
                          <w:marRight w:val="0"/>
                          <w:marTop w:val="0"/>
                          <w:marBottom w:val="0"/>
                          <w:divBdr>
                            <w:top w:val="none" w:sz="0" w:space="0" w:color="auto"/>
                            <w:left w:val="none" w:sz="0" w:space="0" w:color="auto"/>
                            <w:bottom w:val="none" w:sz="0" w:space="0" w:color="auto"/>
                            <w:right w:val="none" w:sz="0" w:space="0" w:color="auto"/>
                          </w:divBdr>
                          <w:divsChild>
                            <w:div w:id="1805462176">
                              <w:marLeft w:val="0"/>
                              <w:marRight w:val="0"/>
                              <w:marTop w:val="0"/>
                              <w:marBottom w:val="0"/>
                              <w:divBdr>
                                <w:top w:val="none" w:sz="0" w:space="0" w:color="auto"/>
                                <w:left w:val="none" w:sz="0" w:space="0" w:color="auto"/>
                                <w:bottom w:val="none" w:sz="0" w:space="0" w:color="auto"/>
                                <w:right w:val="none" w:sz="0" w:space="0" w:color="auto"/>
                              </w:divBdr>
                              <w:divsChild>
                                <w:div w:id="838426874">
                                  <w:marLeft w:val="0"/>
                                  <w:marRight w:val="0"/>
                                  <w:marTop w:val="0"/>
                                  <w:marBottom w:val="0"/>
                                  <w:divBdr>
                                    <w:top w:val="none" w:sz="0" w:space="0" w:color="auto"/>
                                    <w:left w:val="none" w:sz="0" w:space="0" w:color="auto"/>
                                    <w:bottom w:val="none" w:sz="0" w:space="0" w:color="auto"/>
                                    <w:right w:val="none" w:sz="0" w:space="0" w:color="auto"/>
                                  </w:divBdr>
                                  <w:divsChild>
                                    <w:div w:id="1591742089">
                                      <w:marLeft w:val="0"/>
                                      <w:marRight w:val="0"/>
                                      <w:marTop w:val="0"/>
                                      <w:marBottom w:val="0"/>
                                      <w:divBdr>
                                        <w:top w:val="none" w:sz="0" w:space="0" w:color="auto"/>
                                        <w:left w:val="none" w:sz="0" w:space="0" w:color="auto"/>
                                        <w:bottom w:val="none" w:sz="0" w:space="0" w:color="auto"/>
                                        <w:right w:val="none" w:sz="0" w:space="0" w:color="auto"/>
                                      </w:divBdr>
                                      <w:divsChild>
                                        <w:div w:id="1356686762">
                                          <w:marLeft w:val="0"/>
                                          <w:marRight w:val="0"/>
                                          <w:marTop w:val="0"/>
                                          <w:marBottom w:val="0"/>
                                          <w:divBdr>
                                            <w:top w:val="none" w:sz="0" w:space="0" w:color="auto"/>
                                            <w:left w:val="none" w:sz="0" w:space="0" w:color="auto"/>
                                            <w:bottom w:val="none" w:sz="0" w:space="0" w:color="auto"/>
                                            <w:right w:val="none" w:sz="0" w:space="0" w:color="auto"/>
                                          </w:divBdr>
                                          <w:divsChild>
                                            <w:div w:id="1426682069">
                                              <w:marLeft w:val="0"/>
                                              <w:marRight w:val="0"/>
                                              <w:marTop w:val="0"/>
                                              <w:marBottom w:val="0"/>
                                              <w:divBdr>
                                                <w:top w:val="none" w:sz="0" w:space="0" w:color="auto"/>
                                                <w:left w:val="none" w:sz="0" w:space="0" w:color="auto"/>
                                                <w:bottom w:val="none" w:sz="0" w:space="0" w:color="auto"/>
                                                <w:right w:val="none" w:sz="0" w:space="0" w:color="auto"/>
                                              </w:divBdr>
                                              <w:divsChild>
                                                <w:div w:id="1752315216">
                                                  <w:marLeft w:val="0"/>
                                                  <w:marRight w:val="0"/>
                                                  <w:marTop w:val="0"/>
                                                  <w:marBottom w:val="0"/>
                                                  <w:divBdr>
                                                    <w:top w:val="none" w:sz="0" w:space="0" w:color="auto"/>
                                                    <w:left w:val="none" w:sz="0" w:space="0" w:color="auto"/>
                                                    <w:bottom w:val="none" w:sz="0" w:space="0" w:color="auto"/>
                                                    <w:right w:val="none" w:sz="0" w:space="0" w:color="auto"/>
                                                  </w:divBdr>
                                                  <w:divsChild>
                                                    <w:div w:id="2077392504">
                                                      <w:marLeft w:val="0"/>
                                                      <w:marRight w:val="0"/>
                                                      <w:marTop w:val="0"/>
                                                      <w:marBottom w:val="0"/>
                                                      <w:divBdr>
                                                        <w:top w:val="none" w:sz="0" w:space="0" w:color="auto"/>
                                                        <w:left w:val="none" w:sz="0" w:space="0" w:color="auto"/>
                                                        <w:bottom w:val="none" w:sz="0" w:space="0" w:color="auto"/>
                                                        <w:right w:val="none" w:sz="0" w:space="0" w:color="auto"/>
                                                      </w:divBdr>
                                                      <w:divsChild>
                                                        <w:div w:id="1348217382">
                                                          <w:marLeft w:val="0"/>
                                                          <w:marRight w:val="0"/>
                                                          <w:marTop w:val="0"/>
                                                          <w:marBottom w:val="0"/>
                                                          <w:divBdr>
                                                            <w:top w:val="none" w:sz="0" w:space="0" w:color="auto"/>
                                                            <w:left w:val="none" w:sz="0" w:space="0" w:color="auto"/>
                                                            <w:bottom w:val="none" w:sz="0" w:space="0" w:color="auto"/>
                                                            <w:right w:val="none" w:sz="0" w:space="0" w:color="auto"/>
                                                          </w:divBdr>
                                                          <w:divsChild>
                                                            <w:div w:id="1792245057">
                                                              <w:marLeft w:val="0"/>
                                                              <w:marRight w:val="150"/>
                                                              <w:marTop w:val="0"/>
                                                              <w:marBottom w:val="150"/>
                                                              <w:divBdr>
                                                                <w:top w:val="none" w:sz="0" w:space="0" w:color="auto"/>
                                                                <w:left w:val="none" w:sz="0" w:space="0" w:color="auto"/>
                                                                <w:bottom w:val="none" w:sz="0" w:space="0" w:color="auto"/>
                                                                <w:right w:val="none" w:sz="0" w:space="0" w:color="auto"/>
                                                              </w:divBdr>
                                                              <w:divsChild>
                                                                <w:div w:id="1926257680">
                                                                  <w:marLeft w:val="0"/>
                                                                  <w:marRight w:val="0"/>
                                                                  <w:marTop w:val="0"/>
                                                                  <w:marBottom w:val="0"/>
                                                                  <w:divBdr>
                                                                    <w:top w:val="none" w:sz="0" w:space="0" w:color="auto"/>
                                                                    <w:left w:val="none" w:sz="0" w:space="0" w:color="auto"/>
                                                                    <w:bottom w:val="none" w:sz="0" w:space="0" w:color="auto"/>
                                                                    <w:right w:val="none" w:sz="0" w:space="0" w:color="auto"/>
                                                                  </w:divBdr>
                                                                  <w:divsChild>
                                                                    <w:div w:id="833758347">
                                                                      <w:marLeft w:val="0"/>
                                                                      <w:marRight w:val="0"/>
                                                                      <w:marTop w:val="0"/>
                                                                      <w:marBottom w:val="0"/>
                                                                      <w:divBdr>
                                                                        <w:top w:val="none" w:sz="0" w:space="0" w:color="auto"/>
                                                                        <w:left w:val="none" w:sz="0" w:space="0" w:color="auto"/>
                                                                        <w:bottom w:val="none" w:sz="0" w:space="0" w:color="auto"/>
                                                                        <w:right w:val="none" w:sz="0" w:space="0" w:color="auto"/>
                                                                      </w:divBdr>
                                                                      <w:divsChild>
                                                                        <w:div w:id="1682201698">
                                                                          <w:marLeft w:val="0"/>
                                                                          <w:marRight w:val="0"/>
                                                                          <w:marTop w:val="0"/>
                                                                          <w:marBottom w:val="0"/>
                                                                          <w:divBdr>
                                                                            <w:top w:val="none" w:sz="0" w:space="0" w:color="auto"/>
                                                                            <w:left w:val="none" w:sz="0" w:space="0" w:color="auto"/>
                                                                            <w:bottom w:val="none" w:sz="0" w:space="0" w:color="auto"/>
                                                                            <w:right w:val="none" w:sz="0" w:space="0" w:color="auto"/>
                                                                          </w:divBdr>
                                                                          <w:divsChild>
                                                                            <w:div w:id="325672125">
                                                                              <w:marLeft w:val="0"/>
                                                                              <w:marRight w:val="0"/>
                                                                              <w:marTop w:val="0"/>
                                                                              <w:marBottom w:val="0"/>
                                                                              <w:divBdr>
                                                                                <w:top w:val="none" w:sz="0" w:space="0" w:color="auto"/>
                                                                                <w:left w:val="none" w:sz="0" w:space="0" w:color="auto"/>
                                                                                <w:bottom w:val="none" w:sz="0" w:space="0" w:color="auto"/>
                                                                                <w:right w:val="none" w:sz="0" w:space="0" w:color="auto"/>
                                                                              </w:divBdr>
                                                                              <w:divsChild>
                                                                                <w:div w:id="478575522">
                                                                                  <w:marLeft w:val="0"/>
                                                                                  <w:marRight w:val="0"/>
                                                                                  <w:marTop w:val="0"/>
                                                                                  <w:marBottom w:val="0"/>
                                                                                  <w:divBdr>
                                                                                    <w:top w:val="none" w:sz="0" w:space="0" w:color="auto"/>
                                                                                    <w:left w:val="none" w:sz="0" w:space="0" w:color="auto"/>
                                                                                    <w:bottom w:val="none" w:sz="0" w:space="0" w:color="auto"/>
                                                                                    <w:right w:val="none" w:sz="0" w:space="0" w:color="auto"/>
                                                                                  </w:divBdr>
                                                                                  <w:divsChild>
                                                                                    <w:div w:id="1062560625">
                                                                                      <w:marLeft w:val="0"/>
                                                                                      <w:marRight w:val="0"/>
                                                                                      <w:marTop w:val="0"/>
                                                                                      <w:marBottom w:val="0"/>
                                                                                      <w:divBdr>
                                                                                        <w:top w:val="none" w:sz="0" w:space="0" w:color="auto"/>
                                                                                        <w:left w:val="none" w:sz="0" w:space="0" w:color="auto"/>
                                                                                        <w:bottom w:val="none" w:sz="0" w:space="0" w:color="auto"/>
                                                                                        <w:right w:val="none" w:sz="0" w:space="0" w:color="auto"/>
                                                                                      </w:divBdr>
                                                                                      <w:divsChild>
                                                                                        <w:div w:id="371542097">
                                                                                          <w:marLeft w:val="0"/>
                                                                                          <w:marRight w:val="0"/>
                                                                                          <w:marTop w:val="0"/>
                                                                                          <w:marBottom w:val="60"/>
                                                                                          <w:divBdr>
                                                                                            <w:top w:val="none" w:sz="0" w:space="0" w:color="auto"/>
                                                                                            <w:left w:val="none" w:sz="0" w:space="0" w:color="auto"/>
                                                                                            <w:bottom w:val="none" w:sz="0" w:space="0" w:color="auto"/>
                                                                                            <w:right w:val="none" w:sz="0" w:space="0" w:color="auto"/>
                                                                                          </w:divBdr>
                                                                                        </w:div>
                                                                                        <w:div w:id="1727293745">
                                                                                          <w:marLeft w:val="568"/>
                                                                                          <w:marRight w:val="0"/>
                                                                                          <w:marTop w:val="0"/>
                                                                                          <w:marBottom w:val="60"/>
                                                                                          <w:divBdr>
                                                                                            <w:top w:val="none" w:sz="0" w:space="0" w:color="auto"/>
                                                                                            <w:left w:val="none" w:sz="0" w:space="0" w:color="auto"/>
                                                                                            <w:bottom w:val="none" w:sz="0" w:space="0" w:color="auto"/>
                                                                                            <w:right w:val="none" w:sz="0" w:space="0" w:color="auto"/>
                                                                                          </w:divBdr>
                                                                                        </w:div>
                                                                                        <w:div w:id="579945464">
                                                                                          <w:marLeft w:val="568"/>
                                                                                          <w:marRight w:val="0"/>
                                                                                          <w:marTop w:val="0"/>
                                                                                          <w:marBottom w:val="60"/>
                                                                                          <w:divBdr>
                                                                                            <w:top w:val="none" w:sz="0" w:space="0" w:color="auto"/>
                                                                                            <w:left w:val="none" w:sz="0" w:space="0" w:color="auto"/>
                                                                                            <w:bottom w:val="none" w:sz="0" w:space="0" w:color="auto"/>
                                                                                            <w:right w:val="none" w:sz="0" w:space="0" w:color="auto"/>
                                                                                          </w:divBdr>
                                                                                        </w:div>
                                                                                        <w:div w:id="743724278">
                                                                                          <w:marLeft w:val="568"/>
                                                                                          <w:marRight w:val="0"/>
                                                                                          <w:marTop w:val="0"/>
                                                                                          <w:marBottom w:val="60"/>
                                                                                          <w:divBdr>
                                                                                            <w:top w:val="none" w:sz="0" w:space="0" w:color="auto"/>
                                                                                            <w:left w:val="none" w:sz="0" w:space="0" w:color="auto"/>
                                                                                            <w:bottom w:val="none" w:sz="0" w:space="0" w:color="auto"/>
                                                                                            <w:right w:val="none" w:sz="0" w:space="0" w:color="auto"/>
                                                                                          </w:divBdr>
                                                                                        </w:div>
                                                                                        <w:div w:id="2033871634">
                                                                                          <w:marLeft w:val="568"/>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1C4D3-AA0C-48B1-B534-7FFC965C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18-III-2013</vt:lpstr>
    </vt:vector>
  </TitlesOfParts>
  <Company>Ayuntamiento de Valladolid</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18-III-2013</dc:title>
  <dc:creator>Imiranda</dc:creator>
  <cp:lastModifiedBy>Jose Mari</cp:lastModifiedBy>
  <cp:revision>2</cp:revision>
  <cp:lastPrinted>2021-01-07T14:51:00Z</cp:lastPrinted>
  <dcterms:created xsi:type="dcterms:W3CDTF">2021-07-11T09:01:00Z</dcterms:created>
  <dcterms:modified xsi:type="dcterms:W3CDTF">2021-07-11T09:01:00Z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Ayuntamiento de Valladolid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