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AC" w:rsidRDefault="002F7EAC" w:rsidP="001A70DD">
      <w:pPr>
        <w:jc w:val="center"/>
        <w:rPr>
          <w:sz w:val="24"/>
          <w:szCs w:val="24"/>
        </w:rPr>
      </w:pPr>
      <w:r w:rsidRPr="002F7EAC">
        <w:rPr>
          <w:noProof/>
          <w:sz w:val="24"/>
          <w:szCs w:val="24"/>
          <w:lang w:val="es-ES"/>
        </w:rPr>
        <w:drawing>
          <wp:inline distT="0" distB="0" distL="0" distR="0">
            <wp:extent cx="923925" cy="866775"/>
            <wp:effectExtent l="1905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AC" w:rsidRPr="00876BBA" w:rsidRDefault="002F7EAC" w:rsidP="002F7EAC">
      <w:pPr>
        <w:jc w:val="center"/>
        <w:rPr>
          <w:sz w:val="32"/>
          <w:szCs w:val="32"/>
        </w:rPr>
      </w:pPr>
      <w:r w:rsidRPr="00876BBA">
        <w:rPr>
          <w:sz w:val="32"/>
          <w:szCs w:val="32"/>
        </w:rPr>
        <w:t>Ayuntamiento de</w:t>
      </w:r>
      <w:r w:rsidRPr="00876BBA">
        <w:rPr>
          <w:b/>
          <w:sz w:val="32"/>
          <w:szCs w:val="32"/>
        </w:rPr>
        <w:t xml:space="preserve"> </w:t>
      </w:r>
      <w:r w:rsidRPr="00876BBA">
        <w:rPr>
          <w:sz w:val="32"/>
          <w:szCs w:val="32"/>
        </w:rPr>
        <w:t>Valladolid</w:t>
      </w:r>
    </w:p>
    <w:p w:rsidR="002F7EAC" w:rsidRPr="00876BBA" w:rsidRDefault="003C3637" w:rsidP="002F7EAC">
      <w:pPr>
        <w:jc w:val="center"/>
        <w:rPr>
          <w:sz w:val="24"/>
          <w:szCs w:val="24"/>
        </w:rPr>
      </w:pPr>
      <w:r>
        <w:rPr>
          <w:sz w:val="24"/>
          <w:szCs w:val="24"/>
        </w:rPr>
        <w:t>Concejalía del Área de Planificación y Recursos</w:t>
      </w:r>
      <w:bookmarkStart w:id="0" w:name="_GoBack"/>
      <w:bookmarkEnd w:id="0"/>
    </w:p>
    <w:p w:rsidR="00876BBA" w:rsidRPr="00876BBA" w:rsidRDefault="00876BBA" w:rsidP="002F7EAC">
      <w:pPr>
        <w:jc w:val="center"/>
        <w:rPr>
          <w:sz w:val="24"/>
          <w:szCs w:val="24"/>
        </w:rPr>
      </w:pPr>
      <w:r w:rsidRPr="00876BBA">
        <w:rPr>
          <w:sz w:val="24"/>
          <w:szCs w:val="24"/>
        </w:rPr>
        <w:t xml:space="preserve">Servicio de Gestión de Ingresos </w:t>
      </w:r>
    </w:p>
    <w:p w:rsidR="002F7EAC" w:rsidRDefault="002F7EAC" w:rsidP="001A70DD">
      <w:pPr>
        <w:jc w:val="center"/>
        <w:rPr>
          <w:sz w:val="24"/>
          <w:szCs w:val="24"/>
        </w:rPr>
      </w:pPr>
    </w:p>
    <w:p w:rsidR="00DD65BD" w:rsidRDefault="00DD65BD" w:rsidP="00DD65BD">
      <w:pPr>
        <w:jc w:val="center"/>
        <w:rPr>
          <w:rFonts w:ascii="Arial Narrow" w:hAnsi="Arial Narrow"/>
          <w:b/>
          <w:sz w:val="28"/>
          <w:szCs w:val="28"/>
        </w:rPr>
      </w:pPr>
      <w:r w:rsidRPr="009E5BF4">
        <w:rPr>
          <w:rFonts w:ascii="Arial Narrow" w:hAnsi="Arial Narrow"/>
          <w:b/>
          <w:sz w:val="28"/>
          <w:szCs w:val="28"/>
        </w:rPr>
        <w:t>APERTURA DEL PERIODO PARA LA ADHESIÓN A LA CUENT</w:t>
      </w:r>
      <w:r>
        <w:rPr>
          <w:rFonts w:ascii="Arial Narrow" w:hAnsi="Arial Narrow"/>
          <w:b/>
          <w:sz w:val="28"/>
          <w:szCs w:val="28"/>
        </w:rPr>
        <w:t>A TRIBUTARIA MUNICIPAL PARA 2020</w:t>
      </w:r>
    </w:p>
    <w:p w:rsidR="00DD65BD" w:rsidRPr="009E5BF4" w:rsidRDefault="00DD65BD" w:rsidP="00DD65BD">
      <w:pPr>
        <w:jc w:val="center"/>
        <w:rPr>
          <w:rFonts w:ascii="Arial Narrow" w:hAnsi="Arial Narrow"/>
          <w:b/>
          <w:sz w:val="28"/>
          <w:szCs w:val="28"/>
        </w:rPr>
      </w:pPr>
    </w:p>
    <w:p w:rsidR="00DD65BD" w:rsidRPr="002959F0" w:rsidRDefault="00DD65BD" w:rsidP="00DD65BD">
      <w:pPr>
        <w:widowControl w:val="0"/>
        <w:tabs>
          <w:tab w:val="left" w:pos="570"/>
        </w:tabs>
        <w:autoSpaceDE w:val="0"/>
        <w:autoSpaceDN w:val="0"/>
        <w:adjustRightInd w:val="0"/>
        <w:spacing w:before="120" w:after="24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sz w:val="22"/>
          <w:szCs w:val="22"/>
        </w:rPr>
        <w:t>La Cuenta Tributaria Municipal es un sistema de pago con vencimiento especial que permite al contribuyente realizar, mediante ingresos mensuales a cuenta de la deuda tributaria anual estimada, el pago correspondiente a todos los tributos de cobro periódico anual que le afecten de entre los siguientes: Impuesto sobre vehículos de tracción mecánica, Impuesto sobre bienes inmuebles, Impuesto sobre Actividades Económicas, Tasa por entrada de vehículos a través de las aceras y reservas de espacio para aparcamiento, Tasa por instalación de quioscos en la vía pública y Tasa por ocupación del suelo por cajeros automáticos.</w:t>
      </w:r>
    </w:p>
    <w:p w:rsidR="00DD65BD" w:rsidRPr="002959F0" w:rsidRDefault="00DD65BD" w:rsidP="00DD65BD">
      <w:pPr>
        <w:widowControl w:val="0"/>
        <w:tabs>
          <w:tab w:val="left" w:pos="570"/>
        </w:tabs>
        <w:autoSpaceDE w:val="0"/>
        <w:autoSpaceDN w:val="0"/>
        <w:adjustRightInd w:val="0"/>
        <w:spacing w:before="120" w:after="24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sz w:val="22"/>
          <w:szCs w:val="22"/>
        </w:rPr>
        <w:t xml:space="preserve">Los ciudadanos interesados en utilizar esta modalidad de pago de los tributos, para el ejercicio 2020 </w:t>
      </w:r>
      <w:r w:rsidRPr="002959F0">
        <w:rPr>
          <w:rFonts w:ascii="Arial Narrow" w:hAnsi="Arial Narrow" w:cs="Arial"/>
          <w:b/>
          <w:sz w:val="22"/>
          <w:szCs w:val="22"/>
        </w:rPr>
        <w:t>deberán solicitarlo en el mes de noviembre del ejercicio 2019</w:t>
      </w:r>
      <w:r w:rsidRPr="002959F0">
        <w:rPr>
          <w:rFonts w:ascii="Arial Narrow" w:hAnsi="Arial Narrow" w:cs="Arial"/>
          <w:sz w:val="22"/>
          <w:szCs w:val="22"/>
        </w:rPr>
        <w:t xml:space="preserve"> y cumplir los siguientes requisitos:</w:t>
      </w:r>
    </w:p>
    <w:p w:rsidR="00DD65BD" w:rsidRPr="002959F0" w:rsidRDefault="00DD65BD" w:rsidP="00DD65BD">
      <w:pPr>
        <w:autoSpaceDE w:val="0"/>
        <w:autoSpaceDN w:val="0"/>
        <w:adjustRightInd w:val="0"/>
        <w:spacing w:before="12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sz w:val="22"/>
          <w:szCs w:val="22"/>
        </w:rPr>
        <w:t xml:space="preserve">1) Estar incluidos en el censo de contribuyentes de los tributos enumerados anteriormente. </w:t>
      </w:r>
    </w:p>
    <w:p w:rsidR="00DD65BD" w:rsidRPr="002959F0" w:rsidRDefault="00DD65BD" w:rsidP="00DD65BD">
      <w:pPr>
        <w:autoSpaceDE w:val="0"/>
        <w:autoSpaceDN w:val="0"/>
        <w:adjustRightInd w:val="0"/>
        <w:spacing w:before="12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sz w:val="22"/>
          <w:szCs w:val="22"/>
        </w:rPr>
        <w:t>2) No tener deuda pendiente en vía ejecutiva</w:t>
      </w:r>
    </w:p>
    <w:p w:rsidR="00DD65BD" w:rsidRPr="002959F0" w:rsidRDefault="00DD65BD" w:rsidP="00DD65BD">
      <w:pPr>
        <w:autoSpaceDE w:val="0"/>
        <w:autoSpaceDN w:val="0"/>
        <w:adjustRightInd w:val="0"/>
        <w:spacing w:before="12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sz w:val="22"/>
          <w:szCs w:val="22"/>
        </w:rPr>
        <w:t xml:space="preserve">3) Domiciliar el pago de las cuotas en una única cuenta </w:t>
      </w:r>
    </w:p>
    <w:p w:rsidR="00DD65BD" w:rsidRPr="002959F0" w:rsidRDefault="00DD65BD" w:rsidP="00DD65B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sz w:val="22"/>
          <w:szCs w:val="22"/>
        </w:rPr>
        <w:t>4) El importe total anual de la deuda tributaria no podrá ser inferior a 200€</w:t>
      </w:r>
    </w:p>
    <w:p w:rsidR="00DD65BD" w:rsidRPr="002959F0" w:rsidRDefault="00DD65BD" w:rsidP="00DD65BD">
      <w:pPr>
        <w:widowControl w:val="0"/>
        <w:tabs>
          <w:tab w:val="left" w:pos="570"/>
        </w:tabs>
        <w:autoSpaceDE w:val="0"/>
        <w:autoSpaceDN w:val="0"/>
        <w:adjustRightInd w:val="0"/>
        <w:spacing w:before="120" w:after="24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sz w:val="22"/>
          <w:szCs w:val="22"/>
        </w:rPr>
        <w:t>Los contribuyentes que ya figuraran adheridos a este sistema especial de pago en ejercicios anteriores, mantendrán esta modalidad de pago de manera indefinida siempre que cumplan los requisitos anteriores, y deberán comunicar expresamente al Ayuntamiento de Valladolid durante el mes de noviembre cualquier cambio que afecte a su Cuenta Tributaria.</w:t>
      </w:r>
    </w:p>
    <w:p w:rsidR="00DD65BD" w:rsidRPr="002959F0" w:rsidRDefault="00DD65BD" w:rsidP="00DD65BD">
      <w:pPr>
        <w:widowControl w:val="0"/>
        <w:tabs>
          <w:tab w:val="left" w:pos="570"/>
        </w:tabs>
        <w:autoSpaceDE w:val="0"/>
        <w:autoSpaceDN w:val="0"/>
        <w:adjustRightInd w:val="0"/>
        <w:spacing w:before="120" w:after="24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sz w:val="22"/>
          <w:szCs w:val="22"/>
        </w:rPr>
        <w:t>En la Cuenta Tributaria Municipal se cargarán mediante domiciliación bancaria:</w:t>
      </w:r>
    </w:p>
    <w:p w:rsidR="00DD65BD" w:rsidRPr="002959F0" w:rsidRDefault="00DD65BD" w:rsidP="00DD65BD">
      <w:pPr>
        <w:widowControl w:val="0"/>
        <w:tabs>
          <w:tab w:val="left" w:pos="570"/>
        </w:tabs>
        <w:autoSpaceDE w:val="0"/>
        <w:autoSpaceDN w:val="0"/>
        <w:adjustRightInd w:val="0"/>
        <w:spacing w:before="12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sz w:val="22"/>
          <w:szCs w:val="22"/>
        </w:rPr>
        <w:t xml:space="preserve">- 12 cuotas mensuales con vencimiento dentro de los cinco primeros días de cada mes, de enero a diciembre. </w:t>
      </w:r>
    </w:p>
    <w:p w:rsidR="00DD65BD" w:rsidRPr="002959F0" w:rsidRDefault="00DD65BD" w:rsidP="00DD65BD">
      <w:pPr>
        <w:widowControl w:val="0"/>
        <w:tabs>
          <w:tab w:val="left" w:pos="570"/>
        </w:tabs>
        <w:autoSpaceDE w:val="0"/>
        <w:autoSpaceDN w:val="0"/>
        <w:adjustRightInd w:val="0"/>
        <w:spacing w:before="12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sz w:val="22"/>
          <w:szCs w:val="22"/>
        </w:rPr>
        <w:t>- En la cuota del mes de diciembre se regularizará la diferencia, en el supuesto de que se produjera una alteración de alguna de las cuotas estimadas.</w:t>
      </w:r>
    </w:p>
    <w:p w:rsidR="00DD65BD" w:rsidRPr="002959F0" w:rsidRDefault="00DD65BD" w:rsidP="00DD65BD">
      <w:pPr>
        <w:autoSpaceDE w:val="0"/>
        <w:autoSpaceDN w:val="0"/>
        <w:adjustRightInd w:val="0"/>
        <w:spacing w:before="12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sz w:val="22"/>
          <w:szCs w:val="22"/>
        </w:rPr>
        <w:t xml:space="preserve">- Las deudas tributarias integradas en esta modalidad de pago tendrán vencimiento en período voluntario el 31 de diciembre del correspondiente </w:t>
      </w:r>
      <w:r w:rsidRPr="002959F0">
        <w:rPr>
          <w:rFonts w:ascii="Arial Narrow" w:eastAsiaTheme="minorHAnsi" w:hAnsi="Arial Narrow" w:cs="Arial"/>
          <w:sz w:val="22"/>
          <w:szCs w:val="22"/>
          <w:lang w:eastAsia="en-US"/>
        </w:rPr>
        <w:t>ejercicio, y no se generarán intereses de demora.</w:t>
      </w:r>
    </w:p>
    <w:p w:rsidR="00DD65BD" w:rsidRPr="002959F0" w:rsidRDefault="00DD65BD" w:rsidP="00DD65BD">
      <w:pPr>
        <w:widowControl w:val="0"/>
        <w:tabs>
          <w:tab w:val="left" w:pos="570"/>
        </w:tabs>
        <w:autoSpaceDE w:val="0"/>
        <w:autoSpaceDN w:val="0"/>
        <w:adjustRightInd w:val="0"/>
        <w:spacing w:before="120" w:after="24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sz w:val="22"/>
          <w:szCs w:val="22"/>
        </w:rPr>
        <w:t xml:space="preserve">- El impago de cualquiera de las cuotas implicará la cancelación de la cuenta tributaria. </w:t>
      </w:r>
    </w:p>
    <w:p w:rsidR="00DD65BD" w:rsidRPr="002959F0" w:rsidRDefault="00DD65BD" w:rsidP="00DD65BD">
      <w:pPr>
        <w:widowControl w:val="0"/>
        <w:tabs>
          <w:tab w:val="left" w:pos="570"/>
        </w:tabs>
        <w:autoSpaceDE w:val="0"/>
        <w:autoSpaceDN w:val="0"/>
        <w:adjustRightInd w:val="0"/>
        <w:spacing w:before="120" w:after="24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b/>
          <w:sz w:val="22"/>
          <w:szCs w:val="22"/>
        </w:rPr>
        <w:t>Plazo de solicitud</w:t>
      </w:r>
      <w:r w:rsidRPr="002959F0">
        <w:rPr>
          <w:rFonts w:ascii="Arial Narrow" w:hAnsi="Arial Narrow" w:cs="Arial"/>
          <w:sz w:val="22"/>
          <w:szCs w:val="22"/>
        </w:rPr>
        <w:t>: durante el mes de noviembre del ejercicio anterior al de su aplicación.</w:t>
      </w:r>
    </w:p>
    <w:p w:rsidR="00DD65BD" w:rsidRPr="002959F0" w:rsidRDefault="00DD65BD" w:rsidP="00DD65BD">
      <w:pPr>
        <w:widowControl w:val="0"/>
        <w:tabs>
          <w:tab w:val="left" w:pos="570"/>
        </w:tabs>
        <w:autoSpaceDE w:val="0"/>
        <w:autoSpaceDN w:val="0"/>
        <w:adjustRightInd w:val="0"/>
        <w:spacing w:before="120" w:after="24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b/>
          <w:sz w:val="22"/>
          <w:szCs w:val="22"/>
        </w:rPr>
        <w:lastRenderedPageBreak/>
        <w:t>Lugar de presentación</w:t>
      </w:r>
      <w:r w:rsidRPr="002959F0">
        <w:rPr>
          <w:rFonts w:ascii="Arial Narrow" w:hAnsi="Arial Narrow" w:cs="Arial"/>
          <w:sz w:val="22"/>
          <w:szCs w:val="22"/>
        </w:rPr>
        <w:t>:</w:t>
      </w:r>
    </w:p>
    <w:p w:rsidR="00DD65BD" w:rsidRPr="002959F0" w:rsidRDefault="00DD65BD" w:rsidP="00DD65BD">
      <w:pPr>
        <w:widowControl w:val="0"/>
        <w:tabs>
          <w:tab w:val="left" w:pos="570"/>
        </w:tabs>
        <w:autoSpaceDE w:val="0"/>
        <w:autoSpaceDN w:val="0"/>
        <w:adjustRightInd w:val="0"/>
        <w:spacing w:before="120" w:after="24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sz w:val="22"/>
          <w:szCs w:val="22"/>
        </w:rPr>
        <w:t>Oficina de Atención al Contribuyente-Servició Gestión Ingresos- Plaza Santa Ana 6, planta baja</w:t>
      </w:r>
    </w:p>
    <w:p w:rsidR="00DD65BD" w:rsidRPr="002959F0" w:rsidRDefault="00DD65BD" w:rsidP="00DD65BD">
      <w:pPr>
        <w:widowControl w:val="0"/>
        <w:tabs>
          <w:tab w:val="left" w:pos="255"/>
          <w:tab w:val="left" w:pos="2806"/>
        </w:tabs>
        <w:autoSpaceDE w:val="0"/>
        <w:autoSpaceDN w:val="0"/>
        <w:adjustRightInd w:val="0"/>
        <w:spacing w:before="120" w:after="240" w:line="300" w:lineRule="exact"/>
        <w:rPr>
          <w:rFonts w:ascii="Arial Narrow" w:hAnsi="Arial Narrow" w:cs="Arial"/>
          <w:color w:val="000000"/>
          <w:sz w:val="22"/>
          <w:szCs w:val="22"/>
        </w:rPr>
      </w:pPr>
      <w:r w:rsidRPr="002959F0">
        <w:rPr>
          <w:rFonts w:ascii="Arial Narrow" w:hAnsi="Arial Narrow" w:cs="Arial"/>
          <w:color w:val="000000"/>
          <w:sz w:val="22"/>
          <w:szCs w:val="22"/>
        </w:rPr>
        <w:t xml:space="preserve">Registro general del Ayuntamiento de Valladolid. Sede electrónica: </w:t>
      </w:r>
      <w:hyperlink r:id="rId7" w:history="1">
        <w:r w:rsidRPr="002959F0">
          <w:rPr>
            <w:rStyle w:val="Hipervnculo"/>
            <w:rFonts w:ascii="Arial Narrow" w:hAnsi="Arial Narrow" w:cs="Arial"/>
            <w:sz w:val="22"/>
            <w:szCs w:val="22"/>
          </w:rPr>
          <w:t>www.valladolid.es</w:t>
        </w:r>
      </w:hyperlink>
    </w:p>
    <w:p w:rsidR="00DD65BD" w:rsidRPr="002959F0" w:rsidRDefault="00DD65BD" w:rsidP="00DD65BD">
      <w:pPr>
        <w:widowControl w:val="0"/>
        <w:tabs>
          <w:tab w:val="left" w:pos="255"/>
          <w:tab w:val="left" w:pos="2806"/>
        </w:tabs>
        <w:autoSpaceDE w:val="0"/>
        <w:autoSpaceDN w:val="0"/>
        <w:adjustRightInd w:val="0"/>
        <w:spacing w:before="120" w:after="240" w:line="300" w:lineRule="exact"/>
        <w:rPr>
          <w:rFonts w:ascii="Arial Narrow" w:hAnsi="Arial Narrow" w:cs="Arial"/>
          <w:color w:val="000000"/>
          <w:sz w:val="22"/>
          <w:szCs w:val="22"/>
        </w:rPr>
      </w:pPr>
      <w:r w:rsidRPr="002959F0">
        <w:rPr>
          <w:rFonts w:ascii="Arial Narrow" w:hAnsi="Arial Narrow" w:cs="Arial"/>
          <w:color w:val="000000"/>
          <w:sz w:val="22"/>
          <w:szCs w:val="22"/>
        </w:rPr>
        <w:t xml:space="preserve">Carpeta del Contribuyente. Sede Electrónica: </w:t>
      </w:r>
      <w:hyperlink r:id="rId8" w:history="1">
        <w:r w:rsidRPr="002959F0">
          <w:rPr>
            <w:rStyle w:val="Hipervnculo"/>
            <w:rFonts w:ascii="Arial Narrow" w:hAnsi="Arial Narrow" w:cs="Arial"/>
            <w:sz w:val="22"/>
            <w:szCs w:val="22"/>
          </w:rPr>
          <w:t>www.valladolid.es</w:t>
        </w:r>
      </w:hyperlink>
    </w:p>
    <w:p w:rsidR="00DD65BD" w:rsidRPr="002959F0" w:rsidRDefault="00DD65BD" w:rsidP="00DD65BD">
      <w:pPr>
        <w:widowControl w:val="0"/>
        <w:tabs>
          <w:tab w:val="left" w:pos="255"/>
          <w:tab w:val="left" w:pos="2806"/>
        </w:tabs>
        <w:autoSpaceDE w:val="0"/>
        <w:autoSpaceDN w:val="0"/>
        <w:adjustRightInd w:val="0"/>
        <w:spacing w:before="120"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959F0">
        <w:rPr>
          <w:rFonts w:ascii="Arial Narrow" w:hAnsi="Arial Narrow" w:cs="Arial"/>
          <w:b/>
          <w:color w:val="000000"/>
          <w:sz w:val="22"/>
          <w:szCs w:val="22"/>
        </w:rPr>
        <w:t xml:space="preserve">Documentación: </w:t>
      </w:r>
      <w:r w:rsidRPr="002959F0">
        <w:rPr>
          <w:rFonts w:ascii="Arial Narrow" w:hAnsi="Arial Narrow" w:cs="Arial"/>
          <w:color w:val="000000"/>
          <w:sz w:val="22"/>
          <w:szCs w:val="22"/>
        </w:rPr>
        <w:t xml:space="preserve">Acreditación de la titularidad de la cuenta bancaria y de los documentos justificativos de la representación si se actúa en nombre de otra persona física o jurídica. </w:t>
      </w:r>
    </w:p>
    <w:p w:rsidR="00DD65BD" w:rsidRPr="002959F0" w:rsidRDefault="00DD65BD" w:rsidP="00DD65BD">
      <w:pPr>
        <w:widowControl w:val="0"/>
        <w:tabs>
          <w:tab w:val="left" w:pos="255"/>
          <w:tab w:val="left" w:pos="2806"/>
        </w:tabs>
        <w:autoSpaceDE w:val="0"/>
        <w:autoSpaceDN w:val="0"/>
        <w:adjustRightInd w:val="0"/>
        <w:spacing w:before="120" w:after="240" w:line="300" w:lineRule="exact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2959F0">
        <w:rPr>
          <w:rFonts w:ascii="Arial Narrow" w:hAnsi="Arial Narrow" w:cs="Arial"/>
          <w:b/>
          <w:color w:val="000000"/>
          <w:sz w:val="22"/>
          <w:szCs w:val="22"/>
        </w:rPr>
        <w:t>Información:</w:t>
      </w:r>
      <w:r w:rsidRPr="002959F0">
        <w:rPr>
          <w:rFonts w:ascii="Arial Narrow" w:hAnsi="Arial Narrow" w:cs="Arial"/>
          <w:color w:val="000000"/>
          <w:sz w:val="22"/>
          <w:szCs w:val="22"/>
        </w:rPr>
        <w:t xml:space="preserve"> Teléfono </w:t>
      </w:r>
      <w:r w:rsidRPr="002959F0">
        <w:rPr>
          <w:rFonts w:ascii="Arial Narrow" w:hAnsi="Arial Narrow" w:cs="Arial"/>
          <w:b/>
          <w:color w:val="000000"/>
          <w:sz w:val="22"/>
          <w:szCs w:val="22"/>
        </w:rPr>
        <w:t xml:space="preserve">983 426 426. </w:t>
      </w:r>
      <w:r w:rsidRPr="002959F0">
        <w:rPr>
          <w:rFonts w:ascii="Arial Narrow" w:hAnsi="Arial Narrow" w:cs="Arial"/>
          <w:color w:val="000000"/>
          <w:sz w:val="22"/>
          <w:szCs w:val="22"/>
        </w:rPr>
        <w:t xml:space="preserve">Correo electrónico </w:t>
      </w:r>
      <w:hyperlink r:id="rId9" w:history="1">
        <w:r w:rsidRPr="002959F0">
          <w:rPr>
            <w:rFonts w:ascii="Arial Narrow" w:hAnsi="Arial Narrow" w:cs="Arial"/>
            <w:b/>
            <w:color w:val="000000"/>
            <w:sz w:val="22"/>
            <w:szCs w:val="22"/>
          </w:rPr>
          <w:t>nat@ava.es</w:t>
        </w:r>
      </w:hyperlink>
      <w:r w:rsidRPr="002959F0">
        <w:rPr>
          <w:rFonts w:ascii="Arial Narrow" w:hAnsi="Arial Narrow" w:cs="Arial"/>
          <w:b/>
          <w:color w:val="000000"/>
          <w:sz w:val="22"/>
          <w:szCs w:val="22"/>
        </w:rPr>
        <w:t>.</w:t>
      </w:r>
    </w:p>
    <w:p w:rsidR="00DD65BD" w:rsidRPr="002959F0" w:rsidRDefault="00DD65BD" w:rsidP="00DD65BD">
      <w:pPr>
        <w:widowControl w:val="0"/>
        <w:tabs>
          <w:tab w:val="left" w:pos="570"/>
        </w:tabs>
        <w:autoSpaceDE w:val="0"/>
        <w:autoSpaceDN w:val="0"/>
        <w:adjustRightInd w:val="0"/>
        <w:spacing w:before="120" w:after="24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b/>
          <w:sz w:val="22"/>
          <w:szCs w:val="22"/>
        </w:rPr>
        <w:t>Horario</w:t>
      </w:r>
      <w:r w:rsidRPr="002959F0">
        <w:rPr>
          <w:rFonts w:ascii="Arial Narrow" w:hAnsi="Arial Narrow" w:cs="Arial"/>
          <w:sz w:val="22"/>
          <w:szCs w:val="22"/>
        </w:rPr>
        <w:t>: de 8.30 a 14.30 horas, de lunes a viernes laborales del mes de noviembre.</w:t>
      </w:r>
    </w:p>
    <w:p w:rsidR="00DD65BD" w:rsidRPr="002959F0" w:rsidRDefault="00DD65BD" w:rsidP="00DD65BD">
      <w:pPr>
        <w:spacing w:before="120" w:after="240" w:line="300" w:lineRule="exact"/>
        <w:jc w:val="both"/>
        <w:rPr>
          <w:rFonts w:ascii="Arial Narrow" w:hAnsi="Arial Narrow" w:cs="Arial"/>
          <w:sz w:val="22"/>
          <w:szCs w:val="22"/>
        </w:rPr>
      </w:pPr>
      <w:r w:rsidRPr="002959F0">
        <w:rPr>
          <w:rFonts w:ascii="Arial Narrow" w:hAnsi="Arial Narrow" w:cs="Arial"/>
          <w:b/>
          <w:color w:val="000000"/>
          <w:sz w:val="22"/>
          <w:szCs w:val="22"/>
        </w:rPr>
        <w:t>Regulación</w:t>
      </w:r>
      <w:r w:rsidRPr="002959F0">
        <w:rPr>
          <w:rFonts w:ascii="Arial Narrow" w:hAnsi="Arial Narrow" w:cs="Arial"/>
          <w:sz w:val="22"/>
          <w:szCs w:val="22"/>
        </w:rPr>
        <w:t>: Ordenanza general de gestión, liquidación, recaudación e inspección del Ayuntamiento de Valladolid, artículo 37 apartado 8.</w:t>
      </w:r>
    </w:p>
    <w:p w:rsidR="00DD65BD" w:rsidRDefault="00DD65BD" w:rsidP="001A70DD">
      <w:pPr>
        <w:jc w:val="center"/>
        <w:rPr>
          <w:sz w:val="24"/>
          <w:szCs w:val="24"/>
        </w:rPr>
      </w:pPr>
    </w:p>
    <w:sectPr w:rsidR="00DD65BD" w:rsidSect="00562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E88C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C6"/>
    <w:rsid w:val="00096B77"/>
    <w:rsid w:val="001A70DD"/>
    <w:rsid w:val="001C5CE6"/>
    <w:rsid w:val="002377BF"/>
    <w:rsid w:val="00296F33"/>
    <w:rsid w:val="002A3993"/>
    <w:rsid w:val="002F7EAC"/>
    <w:rsid w:val="00374447"/>
    <w:rsid w:val="003C3637"/>
    <w:rsid w:val="004E367E"/>
    <w:rsid w:val="004F4B1C"/>
    <w:rsid w:val="00562197"/>
    <w:rsid w:val="006C339F"/>
    <w:rsid w:val="00723603"/>
    <w:rsid w:val="0074010F"/>
    <w:rsid w:val="00784CC3"/>
    <w:rsid w:val="008163E2"/>
    <w:rsid w:val="00876BBA"/>
    <w:rsid w:val="00961CC9"/>
    <w:rsid w:val="00975A2F"/>
    <w:rsid w:val="009D0BDB"/>
    <w:rsid w:val="00A53B29"/>
    <w:rsid w:val="00A81D5B"/>
    <w:rsid w:val="00A94781"/>
    <w:rsid w:val="00C858F9"/>
    <w:rsid w:val="00CE3BC6"/>
    <w:rsid w:val="00CE3CD5"/>
    <w:rsid w:val="00D76583"/>
    <w:rsid w:val="00DD65BD"/>
    <w:rsid w:val="00F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3BC6"/>
    <w:pPr>
      <w:keepNext/>
      <w:jc w:val="center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E3BC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CE3B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A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Listaconvietas">
    <w:name w:val="List Bullet"/>
    <w:basedOn w:val="Normal"/>
    <w:uiPriority w:val="99"/>
    <w:unhideWhenUsed/>
    <w:rsid w:val="00876BB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3BC6"/>
    <w:pPr>
      <w:keepNext/>
      <w:jc w:val="center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E3BC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CE3B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A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Listaconvietas">
    <w:name w:val="List Bullet"/>
    <w:basedOn w:val="Normal"/>
    <w:uiPriority w:val="99"/>
    <w:unhideWhenUsed/>
    <w:rsid w:val="00876BB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adolid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alladoli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@av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jmorate</dc:creator>
  <cp:lastModifiedBy>Maria Isolina Vinuela Rojo</cp:lastModifiedBy>
  <cp:revision>4</cp:revision>
  <cp:lastPrinted>2019-04-04T07:49:00Z</cp:lastPrinted>
  <dcterms:created xsi:type="dcterms:W3CDTF">2019-10-31T11:31:00Z</dcterms:created>
  <dcterms:modified xsi:type="dcterms:W3CDTF">2019-10-31T11:33:00Z</dcterms:modified>
</cp:coreProperties>
</file>